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F" w:rsidRDefault="003E315F" w:rsidP="003E31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 СЕЛЬСКОГО ПОСЕЛЕНИЯ «СЕЛО ТРОИЦКОЕ»</w:t>
      </w:r>
    </w:p>
    <w:p w:rsidR="003E315F" w:rsidRDefault="003E315F" w:rsidP="003E315F">
      <w:pPr>
        <w:jc w:val="center"/>
        <w:rPr>
          <w:sz w:val="28"/>
          <w:szCs w:val="28"/>
        </w:rPr>
      </w:pPr>
    </w:p>
    <w:p w:rsidR="003E315F" w:rsidRDefault="003E315F" w:rsidP="003E315F">
      <w:pPr>
        <w:jc w:val="center"/>
        <w:rPr>
          <w:sz w:val="28"/>
          <w:szCs w:val="28"/>
        </w:rPr>
      </w:pPr>
    </w:p>
    <w:p w:rsidR="003E315F" w:rsidRDefault="003E315F" w:rsidP="00FD475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315F" w:rsidRDefault="003E315F" w:rsidP="003E315F">
      <w:pPr>
        <w:rPr>
          <w:sz w:val="28"/>
          <w:szCs w:val="28"/>
        </w:rPr>
      </w:pPr>
    </w:p>
    <w:p w:rsidR="003E315F" w:rsidRDefault="003E315F" w:rsidP="003E315F">
      <w:pPr>
        <w:rPr>
          <w:sz w:val="28"/>
          <w:szCs w:val="28"/>
        </w:rPr>
      </w:pPr>
    </w:p>
    <w:p w:rsidR="003E315F" w:rsidRPr="00833671" w:rsidRDefault="00833671" w:rsidP="00833671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43</w:t>
      </w:r>
      <w:r w:rsidR="003E315F" w:rsidRPr="00833671">
        <w:rPr>
          <w:sz w:val="28"/>
          <w:szCs w:val="28"/>
        </w:rPr>
        <w:t>-од</w:t>
      </w:r>
    </w:p>
    <w:p w:rsidR="003E315F" w:rsidRDefault="003E315F" w:rsidP="003E315F">
      <w:pPr>
        <w:rPr>
          <w:sz w:val="28"/>
          <w:szCs w:val="28"/>
        </w:rPr>
      </w:pPr>
    </w:p>
    <w:p w:rsidR="003E315F" w:rsidRPr="00FD475B" w:rsidRDefault="003E315F" w:rsidP="003E315F">
      <w:pPr>
        <w:rPr>
          <w:b/>
          <w:sz w:val="28"/>
          <w:szCs w:val="28"/>
        </w:rPr>
      </w:pPr>
      <w:r w:rsidRPr="00FD475B">
        <w:rPr>
          <w:b/>
          <w:sz w:val="28"/>
          <w:szCs w:val="28"/>
        </w:rPr>
        <w:t>Об утверждении  изменений  в Положение</w:t>
      </w:r>
    </w:p>
    <w:p w:rsidR="003E315F" w:rsidRPr="00FD475B" w:rsidRDefault="003E315F" w:rsidP="003E315F">
      <w:pPr>
        <w:tabs>
          <w:tab w:val="left" w:pos="4395"/>
        </w:tabs>
        <w:rPr>
          <w:b/>
          <w:bCs/>
          <w:sz w:val="28"/>
          <w:szCs w:val="28"/>
        </w:rPr>
      </w:pPr>
      <w:r w:rsidRPr="00FD475B">
        <w:rPr>
          <w:b/>
          <w:bCs/>
          <w:sz w:val="28"/>
          <w:szCs w:val="28"/>
        </w:rPr>
        <w:t>о  порядке  распределения стимулирующей части фонда оплаты труда  работникам муниципального бюджетного общеобразовательного учреждения средняя общеобразовательная школа № 1  сельского поселения «Село Троицкое» Нанайского муниципального района Хабаровского края.</w:t>
      </w:r>
    </w:p>
    <w:p w:rsidR="003E315F" w:rsidRPr="00833671" w:rsidRDefault="003E315F" w:rsidP="003E315F">
      <w:pPr>
        <w:tabs>
          <w:tab w:val="left" w:pos="4395"/>
        </w:tabs>
        <w:rPr>
          <w:bCs/>
          <w:sz w:val="28"/>
          <w:szCs w:val="28"/>
        </w:rPr>
      </w:pPr>
    </w:p>
    <w:p w:rsidR="003E315F" w:rsidRPr="00833671" w:rsidRDefault="003E315F" w:rsidP="003E315F">
      <w:pPr>
        <w:tabs>
          <w:tab w:val="left" w:pos="4395"/>
        </w:tabs>
        <w:rPr>
          <w:sz w:val="28"/>
          <w:szCs w:val="28"/>
        </w:rPr>
      </w:pPr>
      <w:r w:rsidRPr="00833671">
        <w:rPr>
          <w:bCs/>
          <w:sz w:val="28"/>
          <w:szCs w:val="28"/>
        </w:rPr>
        <w:t xml:space="preserve">В целях </w:t>
      </w:r>
      <w:r w:rsidRPr="00833671">
        <w:rPr>
          <w:sz w:val="28"/>
          <w:szCs w:val="28"/>
        </w:rPr>
        <w:t xml:space="preserve"> обеспечения единого подхода в вопросах совершенствования организации оплаты труда и повышения заинтересованности работников школы в повышении качества образовательного и воспитательного процесса, развитии   творческой активности,  инициативы и качественного исполнения основных задач учреждения, эффективной реализации программы развития МБОУ СОШ № 1 сельского поселения «Село Троицкое» (далее школа), на основании решения Управляющего совета школы от </w:t>
      </w:r>
      <w:r w:rsidR="00FD475B">
        <w:rPr>
          <w:sz w:val="28"/>
          <w:szCs w:val="28"/>
        </w:rPr>
        <w:t>10.01.2013, протокол № 5, решения комиссии по распределению  выплат стимулирующего характера от 30.01.2013, протокол № 4</w:t>
      </w:r>
    </w:p>
    <w:p w:rsidR="003E315F" w:rsidRPr="00833671" w:rsidRDefault="003E315F" w:rsidP="003E315F">
      <w:pPr>
        <w:tabs>
          <w:tab w:val="left" w:pos="4395"/>
        </w:tabs>
        <w:rPr>
          <w:sz w:val="28"/>
          <w:szCs w:val="28"/>
        </w:rPr>
      </w:pPr>
      <w:r w:rsidRPr="00833671">
        <w:rPr>
          <w:sz w:val="28"/>
          <w:szCs w:val="28"/>
        </w:rPr>
        <w:t xml:space="preserve"> ПРИКАЗЫВАЮ:</w:t>
      </w:r>
    </w:p>
    <w:p w:rsidR="003E315F" w:rsidRPr="00833671" w:rsidRDefault="003E315F" w:rsidP="003E315F">
      <w:pPr>
        <w:tabs>
          <w:tab w:val="left" w:pos="4395"/>
        </w:tabs>
        <w:rPr>
          <w:sz w:val="28"/>
          <w:szCs w:val="28"/>
        </w:rPr>
      </w:pPr>
    </w:p>
    <w:p w:rsidR="00833671" w:rsidRPr="00833671" w:rsidRDefault="003E315F" w:rsidP="00833671">
      <w:pPr>
        <w:pStyle w:val="a3"/>
        <w:numPr>
          <w:ilvl w:val="0"/>
          <w:numId w:val="3"/>
        </w:numPr>
        <w:spacing w:line="240" w:lineRule="exact"/>
        <w:rPr>
          <w:sz w:val="28"/>
          <w:szCs w:val="28"/>
        </w:rPr>
      </w:pPr>
      <w:r w:rsidRPr="00833671">
        <w:rPr>
          <w:sz w:val="28"/>
          <w:szCs w:val="28"/>
        </w:rPr>
        <w:t xml:space="preserve">Утвердить изменения в Положение </w:t>
      </w:r>
      <w:r w:rsidRPr="00833671">
        <w:rPr>
          <w:bCs/>
          <w:sz w:val="28"/>
          <w:szCs w:val="28"/>
        </w:rPr>
        <w:t>о  порядке  распределения стимулирующей части фонда оплаты труда  работникам муниципального бюджетного общеобразовательного учреждения средняя общеобразовательная школа № 1  сельского поселения «Село Троицкое» Нанайского муниципального района Хабаровского края</w:t>
      </w:r>
      <w:r w:rsidR="00833671" w:rsidRPr="00833671">
        <w:rPr>
          <w:bCs/>
          <w:sz w:val="28"/>
          <w:szCs w:val="28"/>
        </w:rPr>
        <w:t xml:space="preserve"> </w:t>
      </w:r>
      <w:r w:rsidR="00833671" w:rsidRPr="00833671">
        <w:rPr>
          <w:sz w:val="28"/>
          <w:szCs w:val="28"/>
        </w:rPr>
        <w:t>утвержденного</w:t>
      </w:r>
      <w:r w:rsidR="00833671" w:rsidRPr="00833671">
        <w:rPr>
          <w:b/>
          <w:sz w:val="28"/>
          <w:szCs w:val="28"/>
        </w:rPr>
        <w:t xml:space="preserve"> </w:t>
      </w:r>
      <w:r w:rsidR="00833671" w:rsidRPr="00833671">
        <w:rPr>
          <w:sz w:val="28"/>
          <w:szCs w:val="28"/>
        </w:rPr>
        <w:t xml:space="preserve">приказом директора  муниципального бюджетного  общеобразовательного учреждения </w:t>
      </w:r>
      <w:r w:rsidR="00833671">
        <w:rPr>
          <w:sz w:val="28"/>
          <w:szCs w:val="28"/>
        </w:rPr>
        <w:t>средней общеобразовательной школы</w:t>
      </w:r>
      <w:r w:rsidR="00833671" w:rsidRPr="00833671">
        <w:rPr>
          <w:sz w:val="28"/>
          <w:szCs w:val="28"/>
        </w:rPr>
        <w:t xml:space="preserve"> № 1 сельского поселения «Село Троицкое» от 15.02.2012 № 40-од </w:t>
      </w:r>
      <w:r w:rsidR="00833671" w:rsidRPr="00833671">
        <w:rPr>
          <w:bCs/>
          <w:sz w:val="28"/>
          <w:szCs w:val="28"/>
        </w:rPr>
        <w:t xml:space="preserve">  (Приложение 1)</w:t>
      </w:r>
      <w:r w:rsidR="00833671">
        <w:rPr>
          <w:bCs/>
          <w:sz w:val="28"/>
          <w:szCs w:val="28"/>
        </w:rPr>
        <w:t>.</w:t>
      </w:r>
    </w:p>
    <w:p w:rsidR="003E315F" w:rsidRPr="00833671" w:rsidRDefault="003E315F" w:rsidP="003E31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3671">
        <w:rPr>
          <w:bCs/>
          <w:sz w:val="28"/>
          <w:szCs w:val="28"/>
        </w:rPr>
        <w:t xml:space="preserve"> Экспертной комиссии по распределению стимулирующих выплат, финансово – экономической комиссии Управляющего  совета  школы руководствоваться данными изменениями с 01.02.2013 года.</w:t>
      </w:r>
    </w:p>
    <w:p w:rsidR="00833671" w:rsidRPr="00833671" w:rsidRDefault="00833671" w:rsidP="003E31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3671">
        <w:rPr>
          <w:bCs/>
          <w:sz w:val="28"/>
          <w:szCs w:val="28"/>
        </w:rPr>
        <w:t>Иманаевой Г.Н., главному   бухгалтеру  руководствоваться  данными изменениями и решениями комиссий  в процессе начисления в</w:t>
      </w:r>
      <w:r w:rsidR="00FD475B">
        <w:rPr>
          <w:bCs/>
          <w:sz w:val="28"/>
          <w:szCs w:val="28"/>
        </w:rPr>
        <w:t>ыплат стимулирующего  характера с 01.02.2013 года</w:t>
      </w:r>
    </w:p>
    <w:p w:rsidR="00FD475B" w:rsidRPr="00FD475B" w:rsidRDefault="003E315F" w:rsidP="008336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3671">
        <w:rPr>
          <w:bCs/>
          <w:sz w:val="28"/>
          <w:szCs w:val="28"/>
        </w:rPr>
        <w:t xml:space="preserve"> Контроль</w:t>
      </w:r>
      <w:r w:rsidR="00833671" w:rsidRPr="00833671">
        <w:rPr>
          <w:bCs/>
          <w:sz w:val="28"/>
          <w:szCs w:val="28"/>
        </w:rPr>
        <w:t xml:space="preserve"> за испо</w:t>
      </w:r>
      <w:r w:rsidR="00FD475B">
        <w:rPr>
          <w:bCs/>
          <w:sz w:val="28"/>
          <w:szCs w:val="28"/>
        </w:rPr>
        <w:t xml:space="preserve">лнение приказа оставляю за собой. </w:t>
      </w:r>
    </w:p>
    <w:p w:rsidR="00FD475B" w:rsidRPr="00FD475B" w:rsidRDefault="00FD475B" w:rsidP="00FD475B">
      <w:pPr>
        <w:rPr>
          <w:sz w:val="28"/>
          <w:szCs w:val="28"/>
        </w:rPr>
      </w:pPr>
    </w:p>
    <w:p w:rsidR="00833671" w:rsidRDefault="00833671" w:rsidP="00FD475B">
      <w:pPr>
        <w:pStyle w:val="a3"/>
        <w:rPr>
          <w:sz w:val="28"/>
          <w:szCs w:val="28"/>
        </w:rPr>
      </w:pPr>
      <w:r w:rsidRPr="00FD475B">
        <w:rPr>
          <w:sz w:val="28"/>
          <w:szCs w:val="28"/>
        </w:rPr>
        <w:t>Директор школы                                     М. В. Смирнова</w:t>
      </w:r>
    </w:p>
    <w:p w:rsidR="00FD475B" w:rsidRDefault="00FD475B" w:rsidP="00FD475B">
      <w:pPr>
        <w:pStyle w:val="a3"/>
        <w:rPr>
          <w:sz w:val="28"/>
          <w:szCs w:val="28"/>
        </w:rPr>
      </w:pPr>
    </w:p>
    <w:p w:rsidR="00FD475B" w:rsidRPr="00FD475B" w:rsidRDefault="00FD475B" w:rsidP="00FD475B">
      <w:pPr>
        <w:pStyle w:val="a3"/>
        <w:rPr>
          <w:sz w:val="28"/>
          <w:szCs w:val="28"/>
        </w:rPr>
      </w:pPr>
    </w:p>
    <w:p w:rsidR="00833671" w:rsidRDefault="00833671" w:rsidP="003E315F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 1</w:t>
      </w:r>
    </w:p>
    <w:p w:rsidR="003E315F" w:rsidRDefault="00833671" w:rsidP="003E315F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от 22.02.2013 № 43-од</w:t>
      </w:r>
    </w:p>
    <w:p w:rsidR="00833671" w:rsidRPr="00833671" w:rsidRDefault="00833671" w:rsidP="003E315F">
      <w:pPr>
        <w:tabs>
          <w:tab w:val="left" w:pos="4395"/>
        </w:tabs>
        <w:rPr>
          <w:sz w:val="28"/>
          <w:szCs w:val="28"/>
        </w:rPr>
      </w:pPr>
    </w:p>
    <w:p w:rsidR="003E315F" w:rsidRPr="00833671" w:rsidRDefault="003E315F" w:rsidP="003E315F">
      <w:pPr>
        <w:rPr>
          <w:sz w:val="28"/>
          <w:szCs w:val="28"/>
        </w:rPr>
      </w:pPr>
    </w:p>
    <w:p w:rsidR="00833671" w:rsidRDefault="00833671" w:rsidP="00833671">
      <w:pPr>
        <w:jc w:val="center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 xml:space="preserve">ИЗМЕНЕНИЯ    </w:t>
      </w:r>
    </w:p>
    <w:p w:rsidR="00833671" w:rsidRPr="008B5B4D" w:rsidRDefault="00833671" w:rsidP="00833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</w:t>
      </w:r>
      <w:r w:rsidRPr="00B3133D">
        <w:rPr>
          <w:b/>
          <w:bCs/>
        </w:rPr>
        <w:t xml:space="preserve">о </w:t>
      </w:r>
      <w:r>
        <w:rPr>
          <w:b/>
          <w:bCs/>
        </w:rPr>
        <w:t xml:space="preserve"> порядке  </w:t>
      </w:r>
      <w:proofErr w:type="gramStart"/>
      <w:r>
        <w:rPr>
          <w:b/>
          <w:bCs/>
        </w:rPr>
        <w:t>распределения</w:t>
      </w:r>
      <w:r w:rsidRPr="00B3133D">
        <w:rPr>
          <w:b/>
          <w:bCs/>
        </w:rPr>
        <w:t xml:space="preserve"> стимулирующей част</w:t>
      </w:r>
      <w:r>
        <w:rPr>
          <w:b/>
          <w:bCs/>
        </w:rPr>
        <w:t>и фонда оплаты труда</w:t>
      </w:r>
      <w:proofErr w:type="gramEnd"/>
      <w:r>
        <w:rPr>
          <w:b/>
          <w:bCs/>
        </w:rPr>
        <w:t xml:space="preserve">  работникам муниципального бюджетного общеобразовательного учреждения средняя общеобразовательная школа № 1 </w:t>
      </w:r>
      <w:r w:rsidRPr="00B3133D">
        <w:rPr>
          <w:b/>
          <w:bCs/>
        </w:rPr>
        <w:t xml:space="preserve"> сельского поселения «Село Троицкое» Нанайского муниципального района Хабаровского края.</w:t>
      </w:r>
    </w:p>
    <w:p w:rsidR="00833671" w:rsidRPr="00B3133D" w:rsidRDefault="00833671" w:rsidP="00833671">
      <w:pPr>
        <w:rPr>
          <w:bCs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833671" w:rsidRPr="00EA26D7" w:rsidTr="002E2C88">
        <w:tc>
          <w:tcPr>
            <w:tcW w:w="9747" w:type="dxa"/>
          </w:tcPr>
          <w:p w:rsidR="00833671" w:rsidRPr="00EA26D7" w:rsidRDefault="00833671" w:rsidP="002E2C88">
            <w:pPr>
              <w:spacing w:line="240" w:lineRule="exact"/>
              <w:rPr>
                <w:b/>
                <w:sz w:val="28"/>
                <w:szCs w:val="28"/>
              </w:rPr>
            </w:pPr>
            <w:r w:rsidRPr="004C6E24">
              <w:rPr>
                <w:b/>
                <w:sz w:val="28"/>
                <w:szCs w:val="28"/>
              </w:rPr>
              <w:t xml:space="preserve">утвержденного </w:t>
            </w:r>
            <w:r w:rsidRPr="00EA26D7">
              <w:rPr>
                <w:b/>
                <w:sz w:val="28"/>
                <w:szCs w:val="28"/>
              </w:rPr>
              <w:t>приказом директора  муниципального бюджетного  общеобразовательного учреждения средняя общеобразовательная школа № 1 сельского поселения «Село Троицкое»</w:t>
            </w:r>
          </w:p>
          <w:p w:rsidR="00833671" w:rsidRPr="004C6E24" w:rsidRDefault="00833671" w:rsidP="002E2C88">
            <w:pPr>
              <w:spacing w:line="240" w:lineRule="exact"/>
              <w:rPr>
                <w:b/>
                <w:sz w:val="28"/>
                <w:szCs w:val="28"/>
              </w:rPr>
            </w:pPr>
            <w:r w:rsidRPr="00EA26D7">
              <w:rPr>
                <w:b/>
                <w:sz w:val="28"/>
                <w:szCs w:val="28"/>
              </w:rPr>
              <w:t>от _15.02.2012 № 40-од</w:t>
            </w:r>
            <w:r w:rsidRPr="004C6E24">
              <w:rPr>
                <w:b/>
                <w:sz w:val="28"/>
                <w:szCs w:val="28"/>
              </w:rPr>
              <w:t>.</w:t>
            </w:r>
          </w:p>
          <w:p w:rsidR="00833671" w:rsidRDefault="00833671" w:rsidP="002E2C88">
            <w:pPr>
              <w:spacing w:line="240" w:lineRule="exact"/>
              <w:rPr>
                <w:sz w:val="28"/>
                <w:szCs w:val="28"/>
              </w:rPr>
            </w:pPr>
          </w:p>
          <w:p w:rsidR="00833671" w:rsidRPr="004C6E24" w:rsidRDefault="00833671" w:rsidP="002E2C88">
            <w:pPr>
              <w:spacing w:line="240" w:lineRule="exact"/>
              <w:rPr>
                <w:b/>
                <w:sz w:val="28"/>
                <w:szCs w:val="28"/>
              </w:rPr>
            </w:pPr>
            <w:r w:rsidRPr="004C6E24">
              <w:rPr>
                <w:b/>
                <w:sz w:val="28"/>
                <w:szCs w:val="28"/>
              </w:rPr>
              <w:t>1.Внести изменения в  главу 2 пункт 2.7. следующего содержания</w:t>
            </w:r>
          </w:p>
          <w:p w:rsidR="00833671" w:rsidRDefault="00833671" w:rsidP="002E2C8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3671" w:rsidRPr="00EA26D7" w:rsidRDefault="00833671" w:rsidP="002E2C88">
            <w:r w:rsidRPr="00EA26D7">
              <w:t xml:space="preserve">     2.7 . Полученный размер стимулирующей части ФОТ каждого учителя </w:t>
            </w:r>
          </w:p>
          <w:p w:rsidR="00833671" w:rsidRPr="00EA26D7" w:rsidRDefault="00833671" w:rsidP="002E2C88">
            <w:pPr>
              <w:rPr>
                <w:b/>
              </w:rPr>
            </w:pPr>
            <w:r w:rsidRPr="00EA26D7">
              <w:t>выплачивается в зависимости от разработанных критериев и периода действия данной  выплаты или единовременно, что определяется  в перечне показателей распределения стимулирующих выплат.</w:t>
            </w:r>
            <w:r w:rsidRPr="00EA26D7">
              <w:rPr>
                <w:b/>
              </w:rPr>
              <w:t xml:space="preserve"> </w:t>
            </w:r>
          </w:p>
          <w:p w:rsidR="00833671" w:rsidRPr="00EA26D7" w:rsidRDefault="00833671" w:rsidP="002E2C88">
            <w:pPr>
              <w:rPr>
                <w:b/>
              </w:rPr>
            </w:pPr>
            <w:r w:rsidRPr="00EA26D7">
              <w:rPr>
                <w:b/>
              </w:rPr>
              <w:t xml:space="preserve"> </w:t>
            </w:r>
          </w:p>
          <w:p w:rsidR="00833671" w:rsidRPr="00EA26D7" w:rsidRDefault="00833671" w:rsidP="002E2C88">
            <w:pPr>
              <w:rPr>
                <w:b/>
              </w:rPr>
            </w:pPr>
            <w:r w:rsidRPr="00EA26D7">
              <w:rPr>
                <w:b/>
              </w:rPr>
              <w:t>Показатели  распределения стимулирующих выплат  руководящим, педагогическим  работникам,  вспомогательному и младшему обслуживающему персоналу приведены в таблице.</w:t>
            </w:r>
          </w:p>
          <w:p w:rsidR="00833671" w:rsidRDefault="00833671" w:rsidP="002E2C88">
            <w:pPr>
              <w:spacing w:before="100" w:beforeAutospacing="1" w:after="320"/>
              <w:textAlignment w:val="top"/>
              <w:rPr>
                <w:b/>
                <w:bCs/>
                <w:i/>
                <w:u w:val="single"/>
              </w:rPr>
            </w:pPr>
            <w:r w:rsidRPr="00EA26D7">
              <w:rPr>
                <w:b/>
                <w:bCs/>
                <w:i/>
                <w:u w:val="single"/>
              </w:rPr>
              <w:t xml:space="preserve">Критерии и шкала </w:t>
            </w:r>
            <w:proofErr w:type="gramStart"/>
            <w:r w:rsidRPr="00EA26D7">
              <w:rPr>
                <w:b/>
                <w:bCs/>
                <w:i/>
                <w:u w:val="single"/>
              </w:rPr>
              <w:t>оценки качества труда  педагогических работников  школы</w:t>
            </w:r>
            <w:proofErr w:type="gramEnd"/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3172"/>
              <w:gridCol w:w="3172"/>
            </w:tblGrid>
            <w:tr w:rsidR="00833671" w:rsidTr="002E2C88"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>
                    <w:rPr>
                      <w:bCs/>
                    </w:rPr>
                    <w:t>Критерии</w:t>
                  </w:r>
                </w:p>
              </w:tc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>
                    <w:rPr>
                      <w:bCs/>
                    </w:rPr>
                    <w:t>Количество баллов</w:t>
                  </w:r>
                </w:p>
              </w:tc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>
                    <w:rPr>
                      <w:bCs/>
                    </w:rPr>
                    <w:t>Период действия</w:t>
                  </w:r>
                </w:p>
              </w:tc>
            </w:tr>
            <w:tr w:rsidR="00833671" w:rsidTr="002E2C88"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 w:rsidRPr="00EA26D7">
                    <w:rPr>
                      <w:b/>
                    </w:rPr>
                    <w:t>Интенсивность и достижение учащихся в сравнении с предыдущим периодом, стабильность и рост качества обучения</w:t>
                  </w:r>
                </w:p>
              </w:tc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>
                    <w:rPr>
                      <w:bCs/>
                    </w:rPr>
                    <w:t>До 10 баллов</w:t>
                  </w:r>
                </w:p>
              </w:tc>
              <w:tc>
                <w:tcPr>
                  <w:tcW w:w="3172" w:type="dxa"/>
                </w:tcPr>
                <w:p w:rsidR="00833671" w:rsidRDefault="00DD1068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До </w:t>
                  </w:r>
                  <w:r w:rsidR="00833671">
                    <w:rPr>
                      <w:bCs/>
                    </w:rPr>
                    <w:t>6 месяцев</w:t>
                  </w:r>
                </w:p>
              </w:tc>
            </w:tr>
            <w:tr w:rsidR="00833671" w:rsidTr="002E2C88"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 w:rsidRPr="00EA26D7">
                    <w:rPr>
                      <w:b/>
                    </w:rPr>
                    <w:t>Позитивные результаты участия педагогов в методической работе</w:t>
                  </w:r>
                </w:p>
              </w:tc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>
                    <w:rPr>
                      <w:bCs/>
                    </w:rPr>
                    <w:t>До 10 баллов</w:t>
                  </w:r>
                </w:p>
              </w:tc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="00DD1068">
                    <w:rPr>
                      <w:bCs/>
                    </w:rPr>
                    <w:t xml:space="preserve"> До </w:t>
                  </w:r>
                  <w:r>
                    <w:rPr>
                      <w:bCs/>
                    </w:rPr>
                    <w:t>6 месяцев</w:t>
                  </w:r>
                </w:p>
              </w:tc>
            </w:tr>
            <w:tr w:rsidR="00833671" w:rsidTr="002E2C88"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 w:rsidRPr="00EA26D7">
                    <w:rPr>
                      <w:b/>
                    </w:rPr>
                    <w:t xml:space="preserve">Интенсивность и позитивные результаты организационно-воспитательной деятельности </w:t>
                  </w:r>
                  <w:proofErr w:type="gramStart"/>
                  <w:r w:rsidRPr="00EA26D7">
                    <w:rPr>
                      <w:b/>
                    </w:rPr>
                    <w:t>классного</w:t>
                  </w:r>
                  <w:proofErr w:type="gramEnd"/>
                </w:p>
              </w:tc>
              <w:tc>
                <w:tcPr>
                  <w:tcW w:w="3172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>
                    <w:rPr>
                      <w:bCs/>
                    </w:rPr>
                    <w:t>До 10 баллов</w:t>
                  </w:r>
                </w:p>
              </w:tc>
              <w:tc>
                <w:tcPr>
                  <w:tcW w:w="3172" w:type="dxa"/>
                </w:tcPr>
                <w:p w:rsidR="00833671" w:rsidRDefault="00DD1068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До </w:t>
                  </w:r>
                  <w:r w:rsidR="00833671">
                    <w:rPr>
                      <w:bCs/>
                    </w:rPr>
                    <w:t>6 месяцев</w:t>
                  </w:r>
                </w:p>
              </w:tc>
            </w:tr>
          </w:tbl>
          <w:p w:rsidR="00833671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</w:p>
          <w:p w:rsidR="00833671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</w:p>
          <w:p w:rsidR="00833671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</w:p>
          <w:p w:rsidR="00833671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</w:p>
          <w:p w:rsidR="00833671" w:rsidRPr="00EA26D7" w:rsidRDefault="00833671" w:rsidP="002E2C88">
            <w:pPr>
              <w:spacing w:before="100" w:beforeAutospacing="1" w:after="320"/>
              <w:textAlignment w:val="top"/>
              <w:rPr>
                <w:spacing w:val="-9"/>
              </w:rPr>
            </w:pPr>
            <w:r w:rsidRPr="00EA26D7">
              <w:rPr>
                <w:b/>
                <w:bCs/>
              </w:rPr>
              <w:t>Показатели и критерии  стимулирования  труда руководящим работникам школы</w:t>
            </w:r>
          </w:p>
          <w:p w:rsidR="00833671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  <w:r w:rsidRPr="00EA26D7">
              <w:rPr>
                <w:b/>
                <w:bCs/>
              </w:rPr>
              <w:t>2.</w:t>
            </w:r>
            <w:r w:rsidR="00DD1068">
              <w:rPr>
                <w:b/>
                <w:bCs/>
              </w:rPr>
              <w:t>Административные работники (заместители директор</w:t>
            </w:r>
            <w:r w:rsidR="00FD475B">
              <w:rPr>
                <w:b/>
                <w:bCs/>
              </w:rPr>
              <w:t>а</w:t>
            </w:r>
            <w:r w:rsidR="00DD1068">
              <w:rPr>
                <w:b/>
                <w:bCs/>
              </w:rPr>
              <w:t>, заведующий библиотекой)</w:t>
            </w:r>
          </w:p>
          <w:tbl>
            <w:tblPr>
              <w:tblStyle w:val="a4"/>
              <w:tblW w:w="8190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835"/>
              <w:gridCol w:w="2241"/>
            </w:tblGrid>
            <w:tr w:rsidR="00833671" w:rsidTr="002E2C88">
              <w:tc>
                <w:tcPr>
                  <w:tcW w:w="3114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Критерии</w:t>
                  </w:r>
                </w:p>
              </w:tc>
              <w:tc>
                <w:tcPr>
                  <w:tcW w:w="2835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баллов</w:t>
                  </w:r>
                </w:p>
              </w:tc>
              <w:tc>
                <w:tcPr>
                  <w:tcW w:w="2241" w:type="dxa"/>
                </w:tcPr>
                <w:p w:rsidR="00833671" w:rsidRDefault="00DD1068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Период действия</w:t>
                  </w:r>
                </w:p>
              </w:tc>
            </w:tr>
            <w:tr w:rsidR="00833671" w:rsidTr="002E2C88">
              <w:tc>
                <w:tcPr>
                  <w:tcW w:w="3114" w:type="dxa"/>
                </w:tcPr>
                <w:p w:rsidR="00833671" w:rsidRPr="00EA26D7" w:rsidRDefault="00833671" w:rsidP="002E2C88">
                  <w:pPr>
                    <w:spacing w:before="100" w:beforeAutospacing="1" w:after="320"/>
                    <w:textAlignment w:val="top"/>
                    <w:rPr>
                      <w:sz w:val="28"/>
                    </w:rPr>
                  </w:pPr>
                  <w:r w:rsidRPr="00EA26D7">
                    <w:rPr>
                      <w:b/>
                      <w:bCs/>
                    </w:rPr>
                    <w:t>2.1.За качество выполняемых работ</w:t>
                  </w:r>
                  <w:r>
                    <w:rPr>
                      <w:b/>
                      <w:bCs/>
                    </w:rPr>
                    <w:t>:</w:t>
                  </w:r>
                  <w:r w:rsidRPr="00EA26D7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с</w:t>
                  </w:r>
                  <w:r w:rsidRPr="00EA26D7">
                    <w:rPr>
                      <w:bCs/>
                      <w:sz w:val="28"/>
                      <w:szCs w:val="28"/>
                    </w:rPr>
                    <w:t>воевременное и  качественное</w:t>
                  </w:r>
                  <w:r w:rsidRPr="00EA26D7">
                    <w:rPr>
                      <w:b/>
                      <w:bCs/>
                    </w:rPr>
                    <w:t xml:space="preserve"> </w:t>
                  </w:r>
                  <w:r w:rsidRPr="00EA26D7">
                    <w:rPr>
                      <w:sz w:val="28"/>
                    </w:rPr>
                    <w:t>текущее и перспективное планирование деятельности образовательного учреждения;</w:t>
                  </w:r>
                </w:p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sz w:val="28"/>
                    </w:rPr>
                  </w:pPr>
                  <w:r w:rsidRPr="00EA26D7">
                    <w:rPr>
                      <w:sz w:val="28"/>
                    </w:rPr>
                    <w:t xml:space="preserve">высокое качество внутришкольного </w:t>
                  </w:r>
                  <w:r>
                    <w:rPr>
                      <w:sz w:val="28"/>
                    </w:rPr>
                    <w:t>к</w:t>
                  </w:r>
                  <w:r w:rsidR="00DD1068">
                    <w:rPr>
                      <w:sz w:val="28"/>
                    </w:rPr>
                    <w:t>онтроля и выполнение должностных обязанностей;</w:t>
                  </w:r>
                  <w:r w:rsidRPr="00EA26D7">
                    <w:rPr>
                      <w:sz w:val="28"/>
                    </w:rPr>
                    <w:t xml:space="preserve"> обеспечение выполнения требований Роспотребнадзора, охраны труда в части организации образовательного процесса, организации хозяйственной деятельности;</w:t>
                  </w:r>
                </w:p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sz w:val="28"/>
                    </w:rPr>
                  </w:pPr>
                  <w:r w:rsidRPr="00EA26D7">
                    <w:rPr>
                      <w:sz w:val="28"/>
                    </w:rPr>
                    <w:t xml:space="preserve">за расширение хозяйственной самостоятельности образовательного учреждения, своевременное заключение необходимых договоров, привлечение для осуществления деятельности, </w:t>
                  </w:r>
                  <w:r w:rsidRPr="00EA26D7">
                    <w:rPr>
                      <w:sz w:val="28"/>
                    </w:rPr>
                    <w:lastRenderedPageBreak/>
                    <w:t>предусмотренной уставом образовательного учреждения, дополнительных источников финансовых</w:t>
                  </w:r>
                  <w:r w:rsidR="00DD1068">
                    <w:rPr>
                      <w:sz w:val="28"/>
                    </w:rPr>
                    <w:t xml:space="preserve"> и материальных средств;</w:t>
                  </w:r>
                </w:p>
                <w:p w:rsidR="00833671" w:rsidRPr="00EA26D7" w:rsidRDefault="00833671" w:rsidP="002E2C88">
                  <w:pPr>
                    <w:spacing w:before="100" w:beforeAutospacing="1" w:after="320"/>
                    <w:textAlignment w:val="top"/>
                    <w:rPr>
                      <w:sz w:val="28"/>
                    </w:rPr>
                  </w:pPr>
                </w:p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833671" w:rsidRDefault="00833671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До 10 баллов</w:t>
                  </w:r>
                </w:p>
              </w:tc>
              <w:tc>
                <w:tcPr>
                  <w:tcW w:w="2241" w:type="dxa"/>
                </w:tcPr>
                <w:p w:rsidR="00833671" w:rsidRDefault="00DD1068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 6 месяцев</w:t>
                  </w:r>
                </w:p>
              </w:tc>
            </w:tr>
          </w:tbl>
          <w:p w:rsidR="00833671" w:rsidRPr="00EA26D7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</w:p>
          <w:p w:rsidR="00833671" w:rsidRPr="00EA26D7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  <w:r w:rsidRPr="00EA26D7">
              <w:rPr>
                <w:b/>
                <w:bCs/>
              </w:rPr>
              <w:t>Главный бухгалтер:</w:t>
            </w:r>
          </w:p>
          <w:tbl>
            <w:tblPr>
              <w:tblStyle w:val="a4"/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3517"/>
              <w:gridCol w:w="3027"/>
              <w:gridCol w:w="3027"/>
            </w:tblGrid>
            <w:tr w:rsidR="00FD475B" w:rsidRPr="00EA26D7" w:rsidTr="00FD475B">
              <w:tc>
                <w:tcPr>
                  <w:tcW w:w="3517" w:type="dxa"/>
                  <w:vMerge w:val="restart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b/>
                      <w:bCs/>
                    </w:rPr>
                    <w:t>Основания</w:t>
                  </w:r>
                </w:p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b/>
                      <w:bCs/>
                    </w:rPr>
                    <w:t>Критерии</w:t>
                  </w:r>
                </w:p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rFonts w:ascii="Arial" w:hAnsi="Arial" w:cs="Arial"/>
                      <w:color w:val="3C3C3C"/>
                      <w:sz w:val="18"/>
                      <w:szCs w:val="18"/>
                    </w:rPr>
                  </w:pPr>
                  <w:r w:rsidRPr="00EA26D7">
                    <w:rPr>
                      <w:rFonts w:ascii="Arial" w:hAnsi="Arial" w:cs="Arial"/>
                      <w:color w:val="3C3C3C"/>
                      <w:sz w:val="18"/>
                      <w:szCs w:val="18"/>
                    </w:rPr>
                    <w:t>За организацию внутришкольного контроля,</w:t>
                  </w:r>
                </w:p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rFonts w:ascii="Arial" w:hAnsi="Arial" w:cs="Arial"/>
                      <w:color w:val="3C3C3C"/>
                      <w:sz w:val="18"/>
                      <w:szCs w:val="18"/>
                    </w:rPr>
                    <w:br/>
                  </w:r>
                </w:p>
                <w:p w:rsidR="00FD475B" w:rsidRPr="00EA26D7" w:rsidRDefault="00FD475B" w:rsidP="00FD475B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rFonts w:ascii="Arial" w:hAnsi="Arial" w:cs="Arial"/>
                      <w:color w:val="3C3C3C"/>
                      <w:sz w:val="18"/>
                      <w:szCs w:val="18"/>
                    </w:rPr>
                    <w:t xml:space="preserve"> Высокая эффективность  и участие  в подготовке мероприятий системы внутреннего контроля, предупреждающих образование недостач и незаконное расходование денежных средств и товарно-материальных ценностей, нарушения финансового и хозяйственного законодательства.</w:t>
                  </w:r>
                </w:p>
              </w:tc>
              <w:tc>
                <w:tcPr>
                  <w:tcW w:w="302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b/>
                      <w:bCs/>
                    </w:rPr>
                    <w:t>Количество баллов</w:t>
                  </w:r>
                </w:p>
              </w:tc>
              <w:tc>
                <w:tcPr>
                  <w:tcW w:w="302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b/>
                      <w:bCs/>
                    </w:rPr>
                    <w:t>Срок действия надбавки</w:t>
                  </w:r>
                </w:p>
              </w:tc>
            </w:tr>
            <w:tr w:rsidR="00FD475B" w:rsidRPr="00EA26D7" w:rsidTr="00FD475B">
              <w:tc>
                <w:tcPr>
                  <w:tcW w:w="3517" w:type="dxa"/>
                  <w:vMerge/>
                </w:tcPr>
                <w:p w:rsidR="00FD475B" w:rsidRPr="00FD475B" w:rsidRDefault="00FD475B" w:rsidP="00FD475B">
                  <w:pPr>
                    <w:spacing w:before="100" w:beforeAutospacing="1" w:after="320"/>
                    <w:textAlignment w:val="top"/>
                    <w:rPr>
                      <w:rFonts w:ascii="Arial" w:hAnsi="Arial" w:cs="Arial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b/>
                      <w:bCs/>
                    </w:rPr>
                    <w:t xml:space="preserve">до </w:t>
                  </w:r>
                  <w:r>
                    <w:rPr>
                      <w:b/>
                      <w:bCs/>
                    </w:rPr>
                    <w:t>1</w:t>
                  </w:r>
                  <w:r w:rsidRPr="00EA26D7">
                    <w:rPr>
                      <w:b/>
                      <w:bCs/>
                    </w:rPr>
                    <w:t>0</w:t>
                  </w:r>
                </w:p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</w:p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</w:p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</w:p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</w:p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</w:p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</w:p>
              </w:tc>
              <w:tc>
                <w:tcPr>
                  <w:tcW w:w="302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До </w:t>
                  </w:r>
                  <w:r w:rsidRPr="00EA26D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6 месяцев </w:t>
                  </w:r>
                </w:p>
              </w:tc>
            </w:tr>
            <w:tr w:rsidR="00FD475B" w:rsidRPr="00EA26D7" w:rsidTr="00CB4E34">
              <w:tc>
                <w:tcPr>
                  <w:tcW w:w="351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b/>
                      <w:bCs/>
                    </w:rPr>
                    <w:t>За применение в работе достижений науки и передовых технологий</w:t>
                  </w:r>
                </w:p>
                <w:p w:rsidR="00FD475B" w:rsidRPr="00FD475B" w:rsidRDefault="00FD475B" w:rsidP="002E2C88">
                  <w:pPr>
                    <w:spacing w:before="100" w:beforeAutospacing="1" w:after="320"/>
                    <w:textAlignment w:val="top"/>
                    <w:rPr>
                      <w:bCs/>
                    </w:rPr>
                  </w:pPr>
                  <w:r w:rsidRPr="00FD475B">
                    <w:rPr>
                      <w:bCs/>
                    </w:rPr>
                    <w:t>За высокую эффективность в СЭД, программах «Бухгалтерия 1С»,  программах пенсионного фонда, Зарплата 8  и др.</w:t>
                  </w:r>
                </w:p>
              </w:tc>
              <w:tc>
                <w:tcPr>
                  <w:tcW w:w="302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 1</w:t>
                  </w:r>
                  <w:r w:rsidRPr="00EA26D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02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 6 месяцев</w:t>
                  </w:r>
                </w:p>
              </w:tc>
            </w:tr>
            <w:tr w:rsidR="00FD475B" w:rsidRPr="00EA26D7" w:rsidTr="004A3306">
              <w:tc>
                <w:tcPr>
                  <w:tcW w:w="351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rFonts w:ascii="Arial" w:hAnsi="Arial" w:cs="Arial"/>
                      <w:color w:val="3C3C3C"/>
                      <w:sz w:val="18"/>
                      <w:szCs w:val="18"/>
                    </w:rPr>
                    <w:t xml:space="preserve">За правильное начисление и своевременное перечисление платежей в федеральный, региональный и местный бюджеты, налогов, взносов на государственное социальное, медицинское и </w:t>
                  </w:r>
                  <w:r w:rsidRPr="00EA26D7">
                    <w:rPr>
                      <w:rFonts w:ascii="Arial" w:hAnsi="Arial" w:cs="Arial"/>
                      <w:color w:val="3C3C3C"/>
                      <w:sz w:val="18"/>
                      <w:szCs w:val="18"/>
                    </w:rPr>
                    <w:lastRenderedPageBreak/>
                    <w:t>пенсионное страхование, осуществление своевременных расчетов с контрагентами и по заработной плате.</w:t>
                  </w:r>
                  <w:r w:rsidRPr="00EA26D7">
                    <w:rPr>
                      <w:rFonts w:ascii="Arial" w:hAnsi="Arial" w:cs="Arial"/>
                      <w:color w:val="3C3C3C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02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 w:rsidRPr="00EA26D7">
                    <w:rPr>
                      <w:b/>
                      <w:bCs/>
                    </w:rPr>
                    <w:lastRenderedPageBreak/>
                    <w:t>до 10</w:t>
                  </w:r>
                </w:p>
              </w:tc>
              <w:tc>
                <w:tcPr>
                  <w:tcW w:w="3027" w:type="dxa"/>
                </w:tcPr>
                <w:p w:rsidR="00FD475B" w:rsidRPr="00EA26D7" w:rsidRDefault="00FD475B" w:rsidP="002E2C88">
                  <w:pPr>
                    <w:spacing w:before="100" w:beforeAutospacing="1" w:after="32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 6 месяцев</w:t>
                  </w:r>
                </w:p>
              </w:tc>
            </w:tr>
          </w:tbl>
          <w:p w:rsidR="00833671" w:rsidRPr="00EA26D7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</w:p>
          <w:tbl>
            <w:tblPr>
              <w:tblW w:w="9464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027"/>
              <w:gridCol w:w="4103"/>
              <w:gridCol w:w="1334"/>
            </w:tblGrid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Default="00833671" w:rsidP="00DD1068">
                  <w:pPr>
                    <w:widowControl w:val="0"/>
                    <w:shd w:val="clear" w:color="auto" w:fill="FFFFFF"/>
                    <w:adjustRightInd w:val="0"/>
                    <w:rPr>
                      <w:b/>
                      <w:bCs/>
                      <w:spacing w:val="-2"/>
                    </w:rPr>
                  </w:pPr>
                  <w:r w:rsidRPr="00EA26D7">
                    <w:rPr>
                      <w:b/>
                      <w:bCs/>
                      <w:spacing w:val="-2"/>
                    </w:rPr>
                    <w:t>Вспомогательный персонал</w:t>
                  </w:r>
                  <w:r w:rsidR="00DD1068">
                    <w:rPr>
                      <w:b/>
                      <w:bCs/>
                      <w:spacing w:val="-2"/>
                    </w:rPr>
                    <w:t xml:space="preserve"> </w:t>
                  </w:r>
                </w:p>
                <w:p w:rsidR="00DD1068" w:rsidRPr="00EA26D7" w:rsidRDefault="00DD1068" w:rsidP="00DD1068">
                  <w:pPr>
                    <w:widowControl w:val="0"/>
                    <w:shd w:val="clear" w:color="auto" w:fill="FFFFFF"/>
                    <w:adjustRightInd w:val="0"/>
                    <w:rPr>
                      <w:b/>
                      <w:bCs/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ind w:left="38"/>
                    <w:rPr>
                      <w:rFonts w:eastAsia="Batang"/>
                      <w:bCs/>
                      <w:spacing w:val="-2"/>
                      <w:lang w:eastAsia="ko-KR"/>
                    </w:rPr>
                  </w:pPr>
                  <w:r w:rsidRPr="00EA26D7">
                    <w:rPr>
                      <w:bCs/>
                      <w:spacing w:val="-2"/>
                    </w:rPr>
                    <w:t>Секретарь-машинистка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  <w:rPr>
                      <w:rFonts w:eastAsia="Batang"/>
                      <w:lang w:eastAsia="ko-KR"/>
                    </w:rPr>
                  </w:pPr>
                  <w:r w:rsidRPr="00EA26D7">
                    <w:t>-своевременное и качественное ведение документации;</w:t>
                  </w: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ind w:left="5" w:right="691" w:firstLine="10"/>
                  </w:pPr>
                  <w:r w:rsidRPr="00EA26D7">
                    <w:t>-оперативность выполнения поручений;</w:t>
                  </w: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ind w:left="5" w:right="691" w:firstLine="10"/>
                    <w:rPr>
                      <w:rFonts w:eastAsia="Batang"/>
                      <w:lang w:eastAsia="ko-KR"/>
                    </w:rPr>
                  </w:pPr>
                  <w:r w:rsidRPr="00EA26D7">
                    <w:t>-  активная работа в  электронных программах программе, в том числе  «Школа 2. 5»1С Хронограф (раздел секретарь - делопроизводитель), «Перечень льготных профессий» и др.</w:t>
                  </w: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tabs>
                      <w:tab w:val="left" w:pos="211"/>
                    </w:tabs>
                    <w:rPr>
                      <w:spacing w:val="-2"/>
                    </w:rPr>
                  </w:pPr>
                  <w:r w:rsidRPr="00EA26D7">
                    <w:rPr>
                      <w:spacing w:val="-2"/>
                    </w:rPr>
                    <w:t xml:space="preserve">до </w:t>
                  </w:r>
                  <w:r>
                    <w:rPr>
                      <w:spacing w:val="-2"/>
                    </w:rPr>
                    <w:t>10</w:t>
                  </w:r>
                </w:p>
                <w:p w:rsidR="00833671" w:rsidRPr="00EA26D7" w:rsidRDefault="00833671" w:rsidP="002E2C88">
                  <w:pPr>
                    <w:shd w:val="clear" w:color="auto" w:fill="FFFFFF"/>
                    <w:tabs>
                      <w:tab w:val="left" w:pos="211"/>
                    </w:tabs>
                    <w:rPr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tabs>
                      <w:tab w:val="left" w:pos="211"/>
                    </w:tabs>
                    <w:rPr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tabs>
                      <w:tab w:val="left" w:pos="211"/>
                    </w:tabs>
                    <w:rPr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tabs>
                      <w:tab w:val="left" w:pos="211"/>
                    </w:tabs>
                    <w:rPr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tabs>
                      <w:tab w:val="left" w:pos="211"/>
                    </w:tabs>
                    <w:rPr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tabs>
                      <w:tab w:val="left" w:pos="211"/>
                    </w:tabs>
                    <w:rPr>
                      <w:spacing w:val="-2"/>
                    </w:rPr>
                  </w:pPr>
                </w:p>
              </w:tc>
            </w:tr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rPr>
                      <w:bCs/>
                      <w:spacing w:val="-2"/>
                    </w:rPr>
                  </w:pPr>
                  <w:r w:rsidRPr="00EA26D7">
                    <w:rPr>
                      <w:bCs/>
                      <w:spacing w:val="-2"/>
                    </w:rPr>
                    <w:t>Техник по ремонту аппаратуры</w:t>
                  </w: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rPr>
                      <w:bCs/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rPr>
                      <w:bCs/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rPr>
                      <w:bCs/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rPr>
                      <w:bCs/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rPr>
                      <w:bCs/>
                      <w:spacing w:val="-2"/>
                    </w:rPr>
                  </w:pP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rPr>
                      <w:bCs/>
                      <w:spacing w:val="-2"/>
                    </w:rPr>
                  </w:pPr>
                  <w:r w:rsidRPr="00EA26D7">
                    <w:rPr>
                      <w:bCs/>
                      <w:spacing w:val="-2"/>
                    </w:rPr>
                    <w:t xml:space="preserve"> Инженер </w:t>
                  </w:r>
                  <w:proofErr w:type="gramStart"/>
                  <w:r w:rsidRPr="00EA26D7">
                    <w:rPr>
                      <w:bCs/>
                      <w:spacing w:val="-2"/>
                    </w:rPr>
                    <w:t>по</w:t>
                  </w:r>
                  <w:proofErr w:type="gramEnd"/>
                  <w:r w:rsidRPr="00EA26D7">
                    <w:rPr>
                      <w:bCs/>
                      <w:spacing w:val="-2"/>
                    </w:rPr>
                    <w:t xml:space="preserve"> ОТ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  <w:r w:rsidRPr="00EA26D7">
                    <w:t>- высокий уровень работы школьной сети, 100% техническая исправность  компьютерного  и  интерактивного оборудования; лицензированный продукт</w:t>
                  </w:r>
                </w:p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  <w:r w:rsidRPr="00EA26D7">
                    <w:t xml:space="preserve">высокий уровень организации и контроля   работы </w:t>
                  </w:r>
                  <w:proofErr w:type="gramStart"/>
                  <w:r w:rsidRPr="00EA26D7">
                    <w:t>по</w:t>
                  </w:r>
                  <w:proofErr w:type="gramEnd"/>
                  <w:r w:rsidRPr="00EA26D7">
                    <w:t xml:space="preserve"> ОТ</w:t>
                  </w: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  <w:r>
                    <w:t>до 10</w:t>
                  </w:r>
                </w:p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</w:p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</w:p>
                <w:p w:rsidR="00DD1068" w:rsidRPr="00EA26D7" w:rsidRDefault="00833671" w:rsidP="00DD1068">
                  <w:pPr>
                    <w:shd w:val="clear" w:color="auto" w:fill="FFFFFF"/>
                    <w:ind w:right="216" w:firstLine="5"/>
                  </w:pPr>
                  <w:r w:rsidRPr="00EA26D7">
                    <w:t xml:space="preserve">до </w:t>
                  </w:r>
                  <w:r>
                    <w:t>10</w:t>
                  </w:r>
                </w:p>
              </w:tc>
            </w:tr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ind w:left="38"/>
                    <w:rPr>
                      <w:bCs/>
                      <w:spacing w:val="-2"/>
                    </w:rPr>
                  </w:pPr>
                  <w:r w:rsidRPr="00EA26D7">
                    <w:rPr>
                      <w:bCs/>
                      <w:spacing w:val="-2"/>
                    </w:rPr>
                    <w:t xml:space="preserve"> Лаборант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  <w:r w:rsidRPr="00EA26D7">
                    <w:t>Высокий уровень ведения документации, процедур хранения, передачи, обработка информации</w:t>
                  </w: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right="394" w:firstLine="5"/>
                  </w:pPr>
                  <w:r w:rsidRPr="00EA26D7">
                    <w:t xml:space="preserve">до </w:t>
                  </w:r>
                  <w:r>
                    <w:t>10</w:t>
                  </w:r>
                </w:p>
              </w:tc>
            </w:tr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DD1068">
                  <w:pPr>
                    <w:widowControl w:val="0"/>
                    <w:shd w:val="clear" w:color="auto" w:fill="FFFFFF"/>
                    <w:adjustRightInd w:val="0"/>
                    <w:rPr>
                      <w:b/>
                      <w:bCs/>
                      <w:spacing w:val="-2"/>
                    </w:rPr>
                  </w:pPr>
                  <w:r w:rsidRPr="00EA26D7">
                    <w:rPr>
                      <w:b/>
                      <w:bCs/>
                      <w:spacing w:val="-2"/>
                    </w:rPr>
                    <w:t>Технический персонал</w:t>
                  </w:r>
                </w:p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ind w:left="38"/>
                    <w:rPr>
                      <w:bCs/>
                      <w:spacing w:val="-2"/>
                    </w:rPr>
                  </w:pPr>
                  <w:r w:rsidRPr="00EA26D7">
                    <w:rPr>
                      <w:bCs/>
                      <w:spacing w:val="-2"/>
                    </w:rPr>
                    <w:t>Слесарь – сантехник, сторож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  <w:r w:rsidRPr="00EA26D7">
                    <w:rPr>
                      <w:bCs/>
                      <w:spacing w:val="-2"/>
                    </w:rPr>
                    <w:t>Оперативность и высокое качество выполнения заявок по устранению технических неполадок</w:t>
                  </w: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  <w:r>
                    <w:t>до  10</w:t>
                  </w:r>
                </w:p>
              </w:tc>
            </w:tr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DD1068" w:rsidP="002E2C88">
                  <w:pPr>
                    <w:widowControl w:val="0"/>
                    <w:shd w:val="clear" w:color="auto" w:fill="FFFFFF"/>
                    <w:adjustRightInd w:val="0"/>
                    <w:ind w:left="38"/>
                    <w:rPr>
                      <w:bCs/>
                      <w:spacing w:val="-2"/>
                    </w:rPr>
                  </w:pPr>
                  <w:r>
                    <w:rPr>
                      <w:bCs/>
                      <w:spacing w:val="-2"/>
                    </w:rPr>
                    <w:t>УСП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  <w:r w:rsidRPr="00EA26D7">
                    <w:rPr>
                      <w:bCs/>
                      <w:spacing w:val="-2"/>
                    </w:rPr>
                    <w:t>Проведение генеральных уборок, высокое качество уборки.</w:t>
                  </w: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right="394" w:firstLine="5"/>
                  </w:pPr>
                  <w:r>
                    <w:t>до 10</w:t>
                  </w:r>
                </w:p>
              </w:tc>
            </w:tr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DD1068" w:rsidP="002E2C88">
                  <w:pPr>
                    <w:widowControl w:val="0"/>
                    <w:shd w:val="clear" w:color="auto" w:fill="FFFFFF"/>
                    <w:adjustRightInd w:val="0"/>
                    <w:ind w:left="38"/>
                    <w:rPr>
                      <w:bCs/>
                      <w:spacing w:val="-2"/>
                    </w:rPr>
                  </w:pPr>
                  <w:r>
                    <w:rPr>
                      <w:bCs/>
                      <w:spacing w:val="-2"/>
                    </w:rPr>
                    <w:t>УСП</w:t>
                  </w:r>
                  <w:r w:rsidR="00833671" w:rsidRPr="00EA26D7">
                    <w:rPr>
                      <w:bCs/>
                      <w:spacing w:val="-2"/>
                    </w:rPr>
                    <w:t>, дворник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  <w:rPr>
                      <w:bCs/>
                      <w:spacing w:val="-2"/>
                    </w:rPr>
                  </w:pPr>
                  <w:r w:rsidRPr="00EA26D7">
                    <w:t xml:space="preserve"> </w:t>
                  </w:r>
                  <w:r w:rsidRPr="00EA26D7">
                    <w:rPr>
                      <w:bCs/>
                      <w:spacing w:val="-2"/>
                    </w:rPr>
                    <w:t xml:space="preserve">Проявление собственной инициативы к повышению качества работ; проведение озеленения территории, классов, улучшение интерьера   </w:t>
                  </w:r>
                </w:p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tabs>
                      <w:tab w:val="left" w:pos="211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 до 10</w:t>
                  </w:r>
                </w:p>
              </w:tc>
            </w:tr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DD1068" w:rsidP="002E2C88">
                  <w:pPr>
                    <w:widowControl w:val="0"/>
                    <w:shd w:val="clear" w:color="auto" w:fill="FFFFFF"/>
                    <w:adjustRightInd w:val="0"/>
                    <w:ind w:left="38"/>
                    <w:rPr>
                      <w:bCs/>
                      <w:spacing w:val="-2"/>
                    </w:rPr>
                  </w:pPr>
                  <w:r>
                    <w:rPr>
                      <w:bCs/>
                      <w:spacing w:val="-2"/>
                    </w:rPr>
                    <w:lastRenderedPageBreak/>
                    <w:t>УСП</w:t>
                  </w:r>
                  <w:r w:rsidR="00833671" w:rsidRPr="00EA26D7">
                    <w:rPr>
                      <w:bCs/>
                      <w:spacing w:val="-2"/>
                    </w:rPr>
                    <w:t>, повара, подсобный рабочий, дворник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  <w:rPr>
                      <w:bCs/>
                      <w:spacing w:val="-2"/>
                    </w:rPr>
                  </w:pPr>
                  <w:r w:rsidRPr="00EA26D7">
                    <w:t xml:space="preserve"> </w:t>
                  </w:r>
                  <w:r w:rsidRPr="00EA26D7">
                    <w:rPr>
                      <w:bCs/>
                      <w:spacing w:val="-2"/>
                    </w:rPr>
                    <w:t>Высокое качество работ по содержанию участка в соответствии с требованиями СанПиН, напряженность работы в период карантина</w:t>
                  </w:r>
                </w:p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right="216"/>
                  </w:pPr>
                  <w:r>
                    <w:t>до 10</w:t>
                  </w:r>
                </w:p>
              </w:tc>
            </w:tr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ind w:left="38"/>
                    <w:rPr>
                      <w:bCs/>
                      <w:spacing w:val="-2"/>
                    </w:rPr>
                  </w:pPr>
                  <w:r w:rsidRPr="00EA26D7">
                    <w:rPr>
                      <w:bCs/>
                      <w:spacing w:val="-2"/>
                    </w:rPr>
                    <w:t>Сторожа.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  <w:r w:rsidRPr="00EA26D7">
                    <w:t>Высокое качество охраны объектов, оперативность принятия мер по охране объекта, качественное выполнение заданий по  контролю температурного режима  в течени</w:t>
                  </w:r>
                  <w:proofErr w:type="gramStart"/>
                  <w:r w:rsidRPr="00EA26D7">
                    <w:t>и</w:t>
                  </w:r>
                  <w:proofErr w:type="gramEnd"/>
                  <w:r w:rsidRPr="00EA26D7">
                    <w:t xml:space="preserve"> отопительного сезона (с 19.00 до 08.00)</w:t>
                  </w: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right="216"/>
                  </w:pPr>
                  <w:r>
                    <w:t>до 10</w:t>
                  </w:r>
                </w:p>
              </w:tc>
            </w:tr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DD1068">
                  <w:pPr>
                    <w:widowControl w:val="0"/>
                    <w:shd w:val="clear" w:color="auto" w:fill="FFFFFF"/>
                    <w:adjustRightInd w:val="0"/>
                    <w:rPr>
                      <w:bCs/>
                      <w:spacing w:val="-2"/>
                    </w:rPr>
                  </w:pPr>
                  <w:r w:rsidRPr="00EA26D7">
                    <w:rPr>
                      <w:bCs/>
                      <w:spacing w:val="-2"/>
                    </w:rPr>
                    <w:t>Повара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  <w:r w:rsidRPr="00EA26D7">
                    <w:t>Высокое качество, напряженность приготовляемых блюд.</w:t>
                  </w:r>
                </w:p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  <w:r w:rsidRPr="00EA26D7">
                    <w:t>Качественное и своевременное оформление документации</w:t>
                  </w: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  <w:r>
                    <w:t>до 10</w:t>
                  </w:r>
                </w:p>
              </w:tc>
            </w:tr>
            <w:tr w:rsidR="00833671" w:rsidRPr="00EA26D7" w:rsidTr="002E2C88">
              <w:tc>
                <w:tcPr>
                  <w:tcW w:w="4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widowControl w:val="0"/>
                    <w:shd w:val="clear" w:color="auto" w:fill="FFFFFF"/>
                    <w:adjustRightInd w:val="0"/>
                    <w:ind w:left="38"/>
                    <w:rPr>
                      <w:bCs/>
                      <w:spacing w:val="-2"/>
                    </w:rPr>
                  </w:pPr>
                  <w:r w:rsidRPr="00EA26D7">
                    <w:rPr>
                      <w:bCs/>
                      <w:spacing w:val="-2"/>
                    </w:rPr>
                    <w:t>Гардеробщик</w:t>
                  </w:r>
                </w:p>
              </w:tc>
              <w:tc>
                <w:tcPr>
                  <w:tcW w:w="4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left="5" w:right="691" w:firstLine="10"/>
                  </w:pPr>
                  <w:r w:rsidRPr="00EA26D7">
                    <w:t>Высокое качество   сохранность имущества школьников, отсутствие жалоб от участников образовательного процесса</w:t>
                  </w:r>
                </w:p>
              </w:tc>
              <w:tc>
                <w:tcPr>
                  <w:tcW w:w="1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33671" w:rsidRPr="00EA26D7" w:rsidRDefault="00833671" w:rsidP="002E2C88">
                  <w:pPr>
                    <w:shd w:val="clear" w:color="auto" w:fill="FFFFFF"/>
                    <w:ind w:right="216" w:firstLine="5"/>
                  </w:pPr>
                  <w:r>
                    <w:t>До10</w:t>
                  </w:r>
                </w:p>
              </w:tc>
            </w:tr>
          </w:tbl>
          <w:p w:rsidR="00833671" w:rsidRDefault="00833671" w:rsidP="002E2C88">
            <w:pPr>
              <w:spacing w:before="100" w:beforeAutospacing="1" w:after="320"/>
              <w:textAlignment w:val="top"/>
            </w:pPr>
            <w:r w:rsidRPr="00EA26D7">
              <w:t>2.8.  Отпуск и период после отпуска до начала учебных занятий оплачивается, исходя из средней заработной платы учителя, в которой  учтены стимулирующие выплаты.</w:t>
            </w:r>
          </w:p>
          <w:p w:rsidR="00DD1068" w:rsidRDefault="00DD1068" w:rsidP="002E2C88">
            <w:pPr>
              <w:spacing w:before="100" w:beforeAutospacing="1" w:after="320"/>
              <w:textAlignment w:val="top"/>
            </w:pPr>
            <w:r>
              <w:t xml:space="preserve">2.9. </w:t>
            </w:r>
            <w:r w:rsidRPr="00FD475B">
              <w:rPr>
                <w:b/>
              </w:rPr>
              <w:t>Все выплаты утверждаются на срок до 6 месяцев.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</w:p>
          <w:p w:rsidR="00833671" w:rsidRPr="00F80E38" w:rsidRDefault="00833671" w:rsidP="002E2C88">
            <w:pPr>
              <w:spacing w:before="100" w:beforeAutospacing="1" w:after="320"/>
              <w:textAlignment w:val="top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>
              <w:t xml:space="preserve"> Внести изменения в пункт 4.  За основу принять следующий текст: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 w:rsidRPr="00EA26D7">
              <w:rPr>
                <w:b/>
                <w:bCs/>
              </w:rPr>
              <w:t>4. Процедура назначения стимулирующих выплат </w:t>
            </w:r>
          </w:p>
          <w:p w:rsidR="00833671" w:rsidRPr="00FD475B" w:rsidRDefault="00833671" w:rsidP="002E2C88">
            <w:pPr>
              <w:spacing w:before="100" w:beforeAutospacing="1" w:after="320"/>
              <w:textAlignment w:val="top"/>
              <w:rPr>
                <w:i/>
              </w:rPr>
            </w:pPr>
            <w:r w:rsidRPr="00EA26D7">
              <w:t>4.1.</w:t>
            </w:r>
            <w:r>
              <w:t xml:space="preserve"> </w:t>
            </w:r>
            <w:r w:rsidRPr="00EA26D7">
              <w:t>Материалы по</w:t>
            </w:r>
            <w:r>
              <w:t xml:space="preserve"> результатам деятельности  работников школы  </w:t>
            </w:r>
            <w:r w:rsidRPr="00EA26D7">
              <w:t xml:space="preserve">представляются </w:t>
            </w:r>
            <w:r>
              <w:t xml:space="preserve"> администрацией, </w:t>
            </w:r>
            <w:r w:rsidRPr="00EA26D7">
              <w:t xml:space="preserve">учителями </w:t>
            </w:r>
            <w:r>
              <w:t>–</w:t>
            </w:r>
            <w:r w:rsidRPr="00EA26D7">
              <w:t xml:space="preserve"> предметниками</w:t>
            </w:r>
            <w:r>
              <w:t xml:space="preserve">, </w:t>
            </w:r>
            <w:r w:rsidRPr="00FD475B">
              <w:rPr>
                <w:i/>
              </w:rPr>
              <w:t xml:space="preserve">родителями   два раза в учебном году: один  раз  по окончанию   1 полугодия до 10 февраля  очередного учебного года,  до 10 сентября следующего учебного года по результатам предыдущего учебного года. </w:t>
            </w:r>
          </w:p>
          <w:p w:rsidR="00833671" w:rsidRDefault="00833671" w:rsidP="002E2C88">
            <w:pPr>
              <w:spacing w:before="100" w:beforeAutospacing="1" w:after="320"/>
              <w:textAlignment w:val="top"/>
            </w:pPr>
            <w:r>
              <w:t xml:space="preserve">4.2. Каждый  педагогический и руководящий работник </w:t>
            </w:r>
            <w:r w:rsidRPr="00FD475B">
              <w:rPr>
                <w:i/>
              </w:rPr>
              <w:t>проводит мониторинг</w:t>
            </w:r>
            <w:r>
              <w:t xml:space="preserve"> собственной педагогической и руководящей  деятельности, сдает результаты  своей  работе  в виде  служебных записок, отчетов, справок, анализа работы,   сводной информации по результатам мониторинга образовательного процесса и др. заместителям директора по учебной и воспитательной  работе.   </w:t>
            </w:r>
            <w:bookmarkStart w:id="0" w:name="_GoBack"/>
            <w:bookmarkEnd w:id="0"/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>
              <w:t>Заместитель директора по УР и ВР собирают информацию о результатах работы и предоставляют её в экспертную комиссию по распределению стимулирующих выплат в  выше перечисленных формах. Данная информация  признается проверенным фактическим результатом деятельности педагогического работника</w:t>
            </w:r>
          </w:p>
          <w:p w:rsidR="00833671" w:rsidRDefault="00833671" w:rsidP="002E2C88">
            <w:pPr>
              <w:spacing w:before="100" w:beforeAutospacing="1" w:after="320"/>
              <w:textAlignment w:val="top"/>
            </w:pPr>
            <w:r>
              <w:lastRenderedPageBreak/>
              <w:t xml:space="preserve">4.3.  Материал сдается   </w:t>
            </w:r>
            <w:r w:rsidRPr="00EA26D7">
              <w:t xml:space="preserve">председателю экспертной </w:t>
            </w:r>
            <w:r>
              <w:t xml:space="preserve"> комиссию</w:t>
            </w:r>
            <w:r w:rsidRPr="00EA26D7">
              <w:t xml:space="preserve">, в случае </w:t>
            </w:r>
            <w:r>
              <w:t>его отсутствия директору школы.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 w:rsidRPr="00EA26D7">
              <w:t>4</w:t>
            </w:r>
            <w:r>
              <w:t>.4</w:t>
            </w:r>
            <w:r w:rsidRPr="00EA26D7">
              <w:t xml:space="preserve">. </w:t>
            </w:r>
            <w:r>
              <w:t xml:space="preserve"> Директор школы  анализирует   информацию и  ходатайствует перед комиссией о рассмотрении  материалов  и   принятии коллегиального решения. 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 w:rsidRPr="00EA26D7">
              <w:t>4</w:t>
            </w:r>
            <w:r>
              <w:t>.5</w:t>
            </w:r>
            <w:r w:rsidRPr="00EA26D7">
              <w:t>. Стимулирующие выплаты назначаются:</w:t>
            </w:r>
          </w:p>
          <w:p w:rsidR="00833671" w:rsidRDefault="00833671" w:rsidP="002E2C88">
            <w:pPr>
              <w:spacing w:before="100" w:beforeAutospacing="1" w:after="320"/>
              <w:textAlignment w:val="top"/>
            </w:pPr>
            <w:r w:rsidRPr="00EA26D7">
              <w:t xml:space="preserve">- </w:t>
            </w:r>
            <w:r>
              <w:t xml:space="preserve"> с февраля по август</w:t>
            </w:r>
            <w:r w:rsidRPr="00EA26D7">
              <w:t xml:space="preserve"> </w:t>
            </w:r>
            <w:r>
              <w:t xml:space="preserve"> </w:t>
            </w:r>
            <w:r w:rsidRPr="00EA26D7">
              <w:t xml:space="preserve">по результатам </w:t>
            </w:r>
            <w:r>
              <w:t xml:space="preserve">  1 полугодия  очередного учебного года;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>
              <w:t>-   с  сентября по  январь  следующего учебного года по результатам предыдущего учебного года.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  <w:rPr>
                <w:b/>
              </w:rPr>
            </w:pPr>
            <w:r>
              <w:rPr>
                <w:b/>
              </w:rPr>
              <w:t xml:space="preserve">Стимулирующие </w:t>
            </w:r>
            <w:r w:rsidRPr="00EA26D7">
              <w:rPr>
                <w:b/>
              </w:rPr>
              <w:t>выплаты  на  определенный  период осуществляются в соответствии  критериями эффективности, при наличии финансовых средств.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  <w:rPr>
                <w:b/>
              </w:rPr>
            </w:pPr>
            <w:r w:rsidRPr="00EA26D7">
              <w:rPr>
                <w:b/>
              </w:rPr>
              <w:t>При   отсутствии возможности осуществления  постоянных выплат  предусмотренным Положением  выплаты производятся единовременно в зависимости от результативности работы.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 w:rsidRPr="00EA26D7">
              <w:t>4</w:t>
            </w:r>
            <w:r>
              <w:t>.6</w:t>
            </w:r>
            <w:r w:rsidRPr="00EA26D7">
              <w:t>.</w:t>
            </w:r>
            <w:r>
              <w:t xml:space="preserve"> Директор </w:t>
            </w:r>
            <w:r w:rsidRPr="00EA26D7">
              <w:t xml:space="preserve"> школы  предста</w:t>
            </w:r>
            <w:r>
              <w:t>вляе</w:t>
            </w:r>
            <w:r w:rsidRPr="00EA26D7">
              <w:t xml:space="preserve">т в финансово – экономическую комиссию управляющего совета </w:t>
            </w:r>
            <w:r>
              <w:t xml:space="preserve">школы  решение экспертной комиссии  по распределению </w:t>
            </w:r>
            <w:proofErr w:type="gramStart"/>
            <w:r>
              <w:t>стимулирующих</w:t>
            </w:r>
            <w:proofErr w:type="gramEnd"/>
            <w:r>
              <w:t>,  предлагает утвердить выплаты.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 w:rsidRPr="00EA26D7">
              <w:t>4.5. Финансово – экономическая комиссия управляющего сов</w:t>
            </w:r>
            <w:r>
              <w:t>ета  рассматривает  вопрос и  выносит решение,</w:t>
            </w:r>
            <w:r w:rsidRPr="00EA26D7">
              <w:t xml:space="preserve"> составляет протокол. 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 w:rsidRPr="00EA26D7">
              <w:t>4.6. Директор школы   издает приказ об установлении стимулирующих выплат.</w:t>
            </w:r>
          </w:p>
          <w:p w:rsidR="00833671" w:rsidRDefault="00833671" w:rsidP="002E2C88">
            <w:pPr>
              <w:spacing w:before="100" w:beforeAutospacing="1" w:after="320"/>
              <w:textAlignment w:val="top"/>
            </w:pP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 w:rsidRPr="00EA26D7">
              <w:rPr>
                <w:b/>
                <w:bCs/>
              </w:rPr>
              <w:t>5. Условия назначения стимулирующих выплат.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 w:rsidRPr="00EA26D7">
              <w:rPr>
                <w:b/>
                <w:bCs/>
              </w:rPr>
              <w:t> </w:t>
            </w:r>
            <w:r w:rsidRPr="00EA26D7">
              <w:t>5.1 Стаж работы в должности  значение не имеет.</w:t>
            </w:r>
          </w:p>
          <w:p w:rsidR="00833671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  <w:r w:rsidRPr="00EA26D7">
              <w:t> </w:t>
            </w:r>
            <w:r w:rsidRPr="00EA26D7">
              <w:rPr>
                <w:b/>
                <w:bCs/>
              </w:rPr>
              <w:t>6. Условия снижения или отмены стимулирующих выплат</w:t>
            </w:r>
          </w:p>
          <w:p w:rsidR="00833671" w:rsidRDefault="00833671" w:rsidP="002E2C88">
            <w:pPr>
              <w:spacing w:before="100" w:beforeAutospacing="1" w:after="320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 xml:space="preserve">6.1. </w:t>
            </w:r>
            <w:r w:rsidRPr="007E6831">
              <w:rPr>
                <w:bCs/>
              </w:rPr>
              <w:t>В случае устного  предупреждения работника о нарушении исполнительской дисциплины, нарушении трудовой  дисциплины,  частичного невыполнения должностных обязанностей и отсутствия реакции на исправления недостатков в работе со стороны работника в течени</w:t>
            </w:r>
            <w:proofErr w:type="gramStart"/>
            <w:r w:rsidRPr="007E6831">
              <w:rPr>
                <w:bCs/>
              </w:rPr>
              <w:t>и</w:t>
            </w:r>
            <w:proofErr w:type="gramEnd"/>
            <w:r w:rsidRPr="007E6831">
              <w:rPr>
                <w:bCs/>
              </w:rPr>
              <w:t xml:space="preserve"> двух недель после устного предупреждения размер стимулирующей</w:t>
            </w:r>
            <w:r>
              <w:rPr>
                <w:b/>
                <w:bCs/>
              </w:rPr>
              <w:t xml:space="preserve"> выплаты уменьшается на два балла  за каждое замечание. 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>
              <w:rPr>
                <w:b/>
                <w:bCs/>
              </w:rPr>
              <w:t>В случае своевременного исправления замечаний  (в рабочем порядке) размер стимулирующей выплаты  выплачивается в полном объеме.</w:t>
            </w:r>
          </w:p>
          <w:p w:rsidR="00833671" w:rsidRPr="004C6E24" w:rsidRDefault="00833671" w:rsidP="002E2C88">
            <w:pPr>
              <w:spacing w:before="100" w:beforeAutospacing="1" w:after="320"/>
              <w:textAlignment w:val="top"/>
            </w:pPr>
            <w:r w:rsidRPr="00EA26D7">
              <w:rPr>
                <w:b/>
                <w:bCs/>
              </w:rPr>
              <w:t> </w:t>
            </w:r>
            <w:r>
              <w:t>6.2</w:t>
            </w:r>
            <w:r w:rsidRPr="00EA26D7">
              <w:rPr>
                <w:b/>
              </w:rPr>
              <w:t xml:space="preserve">. </w:t>
            </w:r>
            <w:r w:rsidRPr="00EA26D7">
              <w:t>В случае наложения дисциплинарного взыскания  связанного с обоснованными обращениями учащихся, родителей, педагогов по поводу конфликтных ситуаций, нарушений  трудовой дисциплины стимулирующие выплаты отменяются на период со времени издания приказа о наложении дисциплинарного взыскания до момента с</w:t>
            </w:r>
            <w:r w:rsidRPr="004C6E24">
              <w:t xml:space="preserve">нятия </w:t>
            </w:r>
            <w:r w:rsidRPr="004C6E24">
              <w:lastRenderedPageBreak/>
              <w:t xml:space="preserve">дисциплинарного взыскания, </w:t>
            </w:r>
            <w:r w:rsidRPr="004C6E24">
              <w:rPr>
                <w:b/>
              </w:rPr>
              <w:t>максимальный срок лишения выплат стимулирующего</w:t>
            </w:r>
            <w:r>
              <w:rPr>
                <w:b/>
              </w:rPr>
              <w:t xml:space="preserve"> характера 6 месяцев. </w:t>
            </w:r>
            <w:r w:rsidRPr="004C6E24">
              <w:t xml:space="preserve">Учитель должен написать объяснительную записку,   по поводу нарушения. В случае отказа от написания объяснительной работником  школы доказательством служат следующие документы:  служебные записки от администрации, заявления от  коллег, родителей, учащихся и  т.д.  </w:t>
            </w:r>
          </w:p>
          <w:p w:rsidR="00833671" w:rsidRPr="00EA26D7" w:rsidRDefault="00833671" w:rsidP="002E2C88">
            <w:pPr>
              <w:spacing w:before="100" w:beforeAutospacing="1" w:after="320"/>
              <w:textAlignment w:val="top"/>
            </w:pPr>
            <w:r w:rsidRPr="004C6E24">
              <w:t xml:space="preserve">Решение о лишении и снижении  выплат стимулирующего характера выносит экспертная комиссия по распределению стимулирующих выплат, финансово – экономическая комиссия Управляющего совета школы. </w:t>
            </w:r>
          </w:p>
          <w:p w:rsidR="00833671" w:rsidRPr="00EA26D7" w:rsidRDefault="00833671" w:rsidP="002E2C88">
            <w:pPr>
              <w:shd w:val="clear" w:color="auto" w:fill="FFFFFF"/>
              <w:ind w:left="24" w:firstLine="624"/>
              <w:jc w:val="both"/>
            </w:pPr>
          </w:p>
          <w:p w:rsidR="00833671" w:rsidRPr="00EA26D7" w:rsidRDefault="00833671" w:rsidP="002E2C88">
            <w:pPr>
              <w:widowControl w:val="0"/>
              <w:shd w:val="clear" w:color="auto" w:fill="FFFFFF"/>
              <w:adjustRightInd w:val="0"/>
              <w:jc w:val="both"/>
            </w:pPr>
          </w:p>
          <w:p w:rsidR="00833671" w:rsidRPr="00EA26D7" w:rsidRDefault="00833671" w:rsidP="002E2C88">
            <w:pPr>
              <w:widowControl w:val="0"/>
              <w:shd w:val="clear" w:color="auto" w:fill="FFFFFF"/>
              <w:adjustRightInd w:val="0"/>
              <w:jc w:val="both"/>
            </w:pPr>
          </w:p>
          <w:p w:rsidR="00833671" w:rsidRPr="00EA26D7" w:rsidRDefault="00833671" w:rsidP="002E2C88">
            <w:pPr>
              <w:widowControl w:val="0"/>
              <w:shd w:val="clear" w:color="auto" w:fill="FFFFFF"/>
              <w:adjustRightInd w:val="0"/>
              <w:jc w:val="both"/>
            </w:pPr>
          </w:p>
          <w:p w:rsidR="00833671" w:rsidRPr="00EA26D7" w:rsidRDefault="00833671" w:rsidP="002E2C88">
            <w:pPr>
              <w:widowControl w:val="0"/>
              <w:shd w:val="clear" w:color="auto" w:fill="FFFFFF"/>
              <w:adjustRightInd w:val="0"/>
              <w:jc w:val="both"/>
            </w:pPr>
          </w:p>
          <w:p w:rsidR="00833671" w:rsidRPr="00EA26D7" w:rsidRDefault="00833671" w:rsidP="002E2C88">
            <w:pPr>
              <w:widowControl w:val="0"/>
              <w:shd w:val="clear" w:color="auto" w:fill="FFFFFF"/>
              <w:adjustRightInd w:val="0"/>
              <w:jc w:val="both"/>
            </w:pPr>
          </w:p>
          <w:p w:rsidR="00833671" w:rsidRPr="00EA26D7" w:rsidRDefault="00833671" w:rsidP="002E2C88">
            <w:pPr>
              <w:widowControl w:val="0"/>
              <w:shd w:val="clear" w:color="auto" w:fill="FFFFFF"/>
              <w:adjustRightInd w:val="0"/>
              <w:jc w:val="both"/>
            </w:pPr>
          </w:p>
          <w:p w:rsidR="00833671" w:rsidRPr="00EA26D7" w:rsidRDefault="00833671" w:rsidP="002E2C88">
            <w:pPr>
              <w:jc w:val="both"/>
            </w:pPr>
            <w:r w:rsidRPr="00EA26D7">
              <w:tab/>
            </w:r>
            <w:r w:rsidRPr="00EA26D7">
              <w:tab/>
            </w:r>
            <w:r w:rsidRPr="00EA26D7">
              <w:tab/>
            </w:r>
            <w:r w:rsidRPr="00EA26D7">
              <w:tab/>
              <w:t xml:space="preserve"> </w:t>
            </w:r>
            <w:r w:rsidRPr="00EA26D7">
              <w:tab/>
            </w:r>
            <w:r w:rsidRPr="00EA26D7">
              <w:tab/>
            </w:r>
          </w:p>
          <w:p w:rsidR="00833671" w:rsidRPr="00EA26D7" w:rsidRDefault="00833671" w:rsidP="002E2C88">
            <w:pPr>
              <w:jc w:val="both"/>
            </w:pPr>
          </w:p>
          <w:p w:rsidR="00833671" w:rsidRPr="00EA26D7" w:rsidRDefault="00833671" w:rsidP="002E2C88">
            <w:pPr>
              <w:jc w:val="both"/>
            </w:pPr>
          </w:p>
          <w:p w:rsidR="00833671" w:rsidRPr="00EA26D7" w:rsidRDefault="00833671" w:rsidP="002E2C88">
            <w:pPr>
              <w:jc w:val="both"/>
            </w:pPr>
          </w:p>
          <w:p w:rsidR="00833671" w:rsidRPr="00EA26D7" w:rsidRDefault="00833671" w:rsidP="002E2C88">
            <w:pPr>
              <w:jc w:val="both"/>
            </w:pPr>
          </w:p>
          <w:p w:rsidR="00833671" w:rsidRPr="00EA26D7" w:rsidRDefault="00833671" w:rsidP="002E2C88"/>
          <w:p w:rsidR="00833671" w:rsidRPr="00EA26D7" w:rsidRDefault="00833671" w:rsidP="002E2C8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33671" w:rsidRPr="00EA26D7" w:rsidTr="002E2C88">
        <w:trPr>
          <w:trHeight w:val="697"/>
        </w:trPr>
        <w:tc>
          <w:tcPr>
            <w:tcW w:w="9747" w:type="dxa"/>
            <w:vMerge w:val="restart"/>
          </w:tcPr>
          <w:p w:rsidR="00833671" w:rsidRPr="00EA26D7" w:rsidRDefault="00833671" w:rsidP="002E2C8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33671" w:rsidRPr="00EA26D7" w:rsidTr="002E2C88">
        <w:trPr>
          <w:trHeight w:val="597"/>
        </w:trPr>
        <w:tc>
          <w:tcPr>
            <w:tcW w:w="9747" w:type="dxa"/>
            <w:vMerge/>
            <w:vAlign w:val="center"/>
          </w:tcPr>
          <w:p w:rsidR="00833671" w:rsidRPr="00EA26D7" w:rsidRDefault="00833671" w:rsidP="002E2C88">
            <w:pPr>
              <w:jc w:val="both"/>
              <w:rPr>
                <w:sz w:val="28"/>
                <w:szCs w:val="28"/>
              </w:rPr>
            </w:pPr>
          </w:p>
        </w:tc>
      </w:tr>
      <w:tr w:rsidR="00833671" w:rsidRPr="00EA26D7" w:rsidTr="002E2C88">
        <w:trPr>
          <w:trHeight w:val="766"/>
        </w:trPr>
        <w:tc>
          <w:tcPr>
            <w:tcW w:w="9747" w:type="dxa"/>
            <w:vMerge/>
            <w:vAlign w:val="center"/>
          </w:tcPr>
          <w:p w:rsidR="00833671" w:rsidRPr="00EA26D7" w:rsidRDefault="00833671" w:rsidP="002E2C88">
            <w:pPr>
              <w:jc w:val="both"/>
              <w:rPr>
                <w:sz w:val="28"/>
                <w:szCs w:val="28"/>
              </w:rPr>
            </w:pPr>
          </w:p>
        </w:tc>
      </w:tr>
    </w:tbl>
    <w:p w:rsidR="00833671" w:rsidRPr="00EA26D7" w:rsidRDefault="00833671" w:rsidP="00833671">
      <w:pPr>
        <w:rPr>
          <w:b/>
          <w:sz w:val="28"/>
          <w:szCs w:val="28"/>
        </w:rPr>
      </w:pPr>
    </w:p>
    <w:p w:rsidR="00F019C4" w:rsidRPr="00833671" w:rsidRDefault="00F019C4">
      <w:pPr>
        <w:rPr>
          <w:sz w:val="28"/>
          <w:szCs w:val="28"/>
        </w:rPr>
      </w:pPr>
    </w:p>
    <w:sectPr w:rsidR="00F019C4" w:rsidRPr="0083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04"/>
    <w:multiLevelType w:val="hybridMultilevel"/>
    <w:tmpl w:val="1432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7E6E"/>
    <w:multiLevelType w:val="multilevel"/>
    <w:tmpl w:val="2DC6914E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5D4818"/>
    <w:multiLevelType w:val="hybridMultilevel"/>
    <w:tmpl w:val="749E3496"/>
    <w:lvl w:ilvl="0" w:tplc="A4BC3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051D"/>
    <w:multiLevelType w:val="multilevel"/>
    <w:tmpl w:val="2474D780"/>
    <w:lvl w:ilvl="0">
      <w:start w:val="14"/>
      <w:numFmt w:val="decimal"/>
      <w:lvlText w:val="%1"/>
      <w:lvlJc w:val="left"/>
      <w:pPr>
        <w:tabs>
          <w:tab w:val="num" w:pos="7074"/>
        </w:tabs>
        <w:ind w:left="7074" w:hanging="7074"/>
      </w:pPr>
    </w:lvl>
    <w:lvl w:ilvl="1">
      <w:start w:val="5"/>
      <w:numFmt w:val="decimalZero"/>
      <w:lvlText w:val="%1.%2"/>
      <w:lvlJc w:val="left"/>
      <w:pPr>
        <w:tabs>
          <w:tab w:val="num" w:pos="7074"/>
        </w:tabs>
        <w:ind w:left="7074" w:hanging="7074"/>
      </w:pPr>
    </w:lvl>
    <w:lvl w:ilvl="2">
      <w:start w:val="2012"/>
      <w:numFmt w:val="decimal"/>
      <w:lvlText w:val="%1.%2.%3"/>
      <w:lvlJc w:val="left"/>
      <w:pPr>
        <w:tabs>
          <w:tab w:val="num" w:pos="7074"/>
        </w:tabs>
        <w:ind w:left="7074" w:hanging="7074"/>
      </w:pPr>
    </w:lvl>
    <w:lvl w:ilvl="3">
      <w:start w:val="1"/>
      <w:numFmt w:val="decimal"/>
      <w:lvlText w:val="%1.%2.%3.%4"/>
      <w:lvlJc w:val="left"/>
      <w:pPr>
        <w:tabs>
          <w:tab w:val="num" w:pos="7074"/>
        </w:tabs>
        <w:ind w:left="7074" w:hanging="7074"/>
      </w:pPr>
    </w:lvl>
    <w:lvl w:ilvl="4">
      <w:start w:val="1"/>
      <w:numFmt w:val="decimal"/>
      <w:lvlText w:val="%1.%2.%3.%4.%5"/>
      <w:lvlJc w:val="left"/>
      <w:pPr>
        <w:tabs>
          <w:tab w:val="num" w:pos="7074"/>
        </w:tabs>
        <w:ind w:left="7074" w:hanging="7074"/>
      </w:pPr>
    </w:lvl>
    <w:lvl w:ilvl="5">
      <w:start w:val="1"/>
      <w:numFmt w:val="decimal"/>
      <w:lvlText w:val="%1.%2.%3.%4.%5.%6"/>
      <w:lvlJc w:val="left"/>
      <w:pPr>
        <w:tabs>
          <w:tab w:val="num" w:pos="7074"/>
        </w:tabs>
        <w:ind w:left="7074" w:hanging="7074"/>
      </w:pPr>
    </w:lvl>
    <w:lvl w:ilvl="6">
      <w:start w:val="1"/>
      <w:numFmt w:val="decimal"/>
      <w:lvlText w:val="%1.%2.%3.%4.%5.%6.%7"/>
      <w:lvlJc w:val="left"/>
      <w:pPr>
        <w:tabs>
          <w:tab w:val="num" w:pos="7074"/>
        </w:tabs>
        <w:ind w:left="7074" w:hanging="7074"/>
      </w:pPr>
    </w:lvl>
    <w:lvl w:ilvl="7">
      <w:start w:val="1"/>
      <w:numFmt w:val="decimal"/>
      <w:lvlText w:val="%1.%2.%3.%4.%5.%6.%7.%8"/>
      <w:lvlJc w:val="left"/>
      <w:pPr>
        <w:tabs>
          <w:tab w:val="num" w:pos="7074"/>
        </w:tabs>
        <w:ind w:left="7074" w:hanging="7074"/>
      </w:pPr>
    </w:lvl>
    <w:lvl w:ilvl="8">
      <w:start w:val="1"/>
      <w:numFmt w:val="decimal"/>
      <w:lvlText w:val="%1.%2.%3.%4.%5.%6.%7.%8.%9"/>
      <w:lvlJc w:val="left"/>
      <w:pPr>
        <w:tabs>
          <w:tab w:val="num" w:pos="7074"/>
        </w:tabs>
        <w:ind w:left="7074" w:hanging="7074"/>
      </w:pPr>
    </w:lvl>
  </w:abstractNum>
  <w:num w:numId="1">
    <w:abstractNumId w:val="3"/>
    <w:lvlOverride w:ilvl="0">
      <w:startOverride w:val="14"/>
    </w:lvlOverride>
    <w:lvlOverride w:ilvl="1">
      <w:startOverride w:val="5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5F"/>
    <w:rsid w:val="00003625"/>
    <w:rsid w:val="00004F5B"/>
    <w:rsid w:val="000146EA"/>
    <w:rsid w:val="00015B69"/>
    <w:rsid w:val="000272BA"/>
    <w:rsid w:val="00032F4D"/>
    <w:rsid w:val="000508CC"/>
    <w:rsid w:val="00051776"/>
    <w:rsid w:val="000910F7"/>
    <w:rsid w:val="000B1D90"/>
    <w:rsid w:val="000D3FE6"/>
    <w:rsid w:val="001144F2"/>
    <w:rsid w:val="00123EE0"/>
    <w:rsid w:val="0014042F"/>
    <w:rsid w:val="00140B7E"/>
    <w:rsid w:val="00141DDC"/>
    <w:rsid w:val="00144E80"/>
    <w:rsid w:val="00155762"/>
    <w:rsid w:val="00171E53"/>
    <w:rsid w:val="00184A51"/>
    <w:rsid w:val="001A2595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B70"/>
    <w:rsid w:val="00252E9B"/>
    <w:rsid w:val="00256B14"/>
    <w:rsid w:val="00264EE5"/>
    <w:rsid w:val="002657C4"/>
    <w:rsid w:val="00267916"/>
    <w:rsid w:val="00274111"/>
    <w:rsid w:val="002744FA"/>
    <w:rsid w:val="0029666F"/>
    <w:rsid w:val="002C0157"/>
    <w:rsid w:val="002D14F1"/>
    <w:rsid w:val="002D6772"/>
    <w:rsid w:val="002F0322"/>
    <w:rsid w:val="003169DB"/>
    <w:rsid w:val="00317111"/>
    <w:rsid w:val="00373F16"/>
    <w:rsid w:val="003812CF"/>
    <w:rsid w:val="00384EA8"/>
    <w:rsid w:val="003A0097"/>
    <w:rsid w:val="003E0B5B"/>
    <w:rsid w:val="003E315F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F3CB7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615B"/>
    <w:rsid w:val="006B02E8"/>
    <w:rsid w:val="006D4124"/>
    <w:rsid w:val="006E08EA"/>
    <w:rsid w:val="006E2DAB"/>
    <w:rsid w:val="006F09CD"/>
    <w:rsid w:val="006F1F30"/>
    <w:rsid w:val="00703FF3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3671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34F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41E7"/>
    <w:rsid w:val="00A70FBF"/>
    <w:rsid w:val="00A76607"/>
    <w:rsid w:val="00AC6A39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9433B"/>
    <w:rsid w:val="00DB30C2"/>
    <w:rsid w:val="00DB51A1"/>
    <w:rsid w:val="00DC0C4B"/>
    <w:rsid w:val="00DD1068"/>
    <w:rsid w:val="00DD2C48"/>
    <w:rsid w:val="00E02447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60871"/>
    <w:rsid w:val="00F64946"/>
    <w:rsid w:val="00FB1775"/>
    <w:rsid w:val="00FB345A"/>
    <w:rsid w:val="00FC5E42"/>
    <w:rsid w:val="00FD109B"/>
    <w:rsid w:val="00FD43E7"/>
    <w:rsid w:val="00FD475B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5F"/>
    <w:pPr>
      <w:ind w:left="720"/>
      <w:contextualSpacing/>
    </w:pPr>
  </w:style>
  <w:style w:type="table" w:styleId="a4">
    <w:name w:val="Table Grid"/>
    <w:basedOn w:val="a1"/>
    <w:rsid w:val="0083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5F"/>
    <w:pPr>
      <w:ind w:left="720"/>
      <w:contextualSpacing/>
    </w:pPr>
  </w:style>
  <w:style w:type="table" w:styleId="a4">
    <w:name w:val="Table Grid"/>
    <w:basedOn w:val="a1"/>
    <w:rsid w:val="0083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2013-02-27T23:20:00Z</cp:lastPrinted>
  <dcterms:created xsi:type="dcterms:W3CDTF">2013-02-27T06:46:00Z</dcterms:created>
  <dcterms:modified xsi:type="dcterms:W3CDTF">2013-02-27T23:21:00Z</dcterms:modified>
</cp:coreProperties>
</file>