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5" w:rsidRPr="00827292" w:rsidRDefault="00266EF6">
      <w:pPr>
        <w:rPr>
          <w:rFonts w:ascii="Times New Roman" w:hAnsi="Times New Roman" w:cs="Times New Roman"/>
          <w:b/>
          <w:sz w:val="24"/>
          <w:szCs w:val="24"/>
        </w:rPr>
      </w:pPr>
      <w:r w:rsidRPr="00827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27292" w:rsidRPr="008272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7292">
        <w:rPr>
          <w:rFonts w:ascii="Times New Roman" w:hAnsi="Times New Roman" w:cs="Times New Roman"/>
          <w:b/>
          <w:sz w:val="24"/>
          <w:szCs w:val="24"/>
        </w:rPr>
        <w:t xml:space="preserve">   Курсовая подготовка педагогических работников  МБОУ СОШ№1  </w:t>
      </w:r>
    </w:p>
    <w:tbl>
      <w:tblPr>
        <w:tblStyle w:val="a3"/>
        <w:tblpPr w:leftFromText="180" w:rightFromText="180" w:vertAnchor="text" w:tblpY="1"/>
        <w:tblOverlap w:val="never"/>
        <w:tblW w:w="14911" w:type="dxa"/>
        <w:tblLayout w:type="fixed"/>
        <w:tblLook w:val="04A0" w:firstRow="1" w:lastRow="0" w:firstColumn="1" w:lastColumn="0" w:noHBand="0" w:noVBand="1"/>
      </w:tblPr>
      <w:tblGrid>
        <w:gridCol w:w="614"/>
        <w:gridCol w:w="2188"/>
        <w:gridCol w:w="141"/>
        <w:gridCol w:w="5760"/>
        <w:gridCol w:w="4872"/>
        <w:gridCol w:w="283"/>
        <w:gridCol w:w="1053"/>
      </w:tblGrid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4872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(место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07CB8" w:rsidRPr="00827292" w:rsidTr="008633CD">
        <w:trPr>
          <w:trHeight w:val="158"/>
        </w:trPr>
        <w:tc>
          <w:tcPr>
            <w:tcW w:w="14911" w:type="dxa"/>
            <w:gridSpan w:val="7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 год 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Е.Н.,Смирнова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Н.Н.,Милая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О.Г.,Власова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Т.С.,Бородина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Л.П.,Беляева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М.А.,Ледова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55" w:type="dxa"/>
            <w:gridSpan w:val="2"/>
            <w:vMerge w:val="restart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профессиональной компетенции педагогов по вопросам введения ФГОС с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E07CB8" w:rsidRPr="00827292" w:rsidRDefault="00E07CB8" w:rsidP="0076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Гаер Н.И.</w:t>
            </w:r>
          </w:p>
        </w:tc>
        <w:tc>
          <w:tcPr>
            <w:tcW w:w="5155" w:type="dxa"/>
            <w:gridSpan w:val="2"/>
            <w:vMerge/>
          </w:tcPr>
          <w:p w:rsidR="00E07CB8" w:rsidRPr="00827292" w:rsidRDefault="00E07CB8" w:rsidP="0076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Коваленко И.И,</w:t>
            </w:r>
          </w:p>
        </w:tc>
        <w:tc>
          <w:tcPr>
            <w:tcW w:w="5155" w:type="dxa"/>
            <w:gridSpan w:val="2"/>
            <w:vMerge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Сафронова Е.Н.,КоростелёваН.Н.,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И.В.,Степанова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155" w:type="dxa"/>
            <w:gridSpan w:val="2"/>
            <w:tcBorders>
              <w:bottom w:val="nil"/>
            </w:tcBorders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КГБОУ ДПО «Хабаровский институт развития образования»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 преподавания  русского языка и литературы  в условиях реализации ФГОС ООО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Милая О.Г.,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55" w:type="dxa"/>
            <w:gridSpan w:val="2"/>
            <w:tcBorders>
              <w:top w:val="nil"/>
            </w:tcBorders>
          </w:tcPr>
          <w:p w:rsidR="00E07CB8" w:rsidRPr="00827292" w:rsidRDefault="00E07CB8" w:rsidP="00D4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 преподаван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ия 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реализации ФГОС ООО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МаслеевА.В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D4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изменения  преподавания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 в условиях реализации ФГОС ООО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5760" w:type="dxa"/>
          </w:tcPr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О.И.,Бондаренко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В.А.,Пономаренко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D4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 преподаван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ия  математики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реализации ФГОС ООО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CB8" w:rsidRPr="00827292" w:rsidRDefault="00E07CB8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8633CD" w:rsidP="0084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реализации ФГОС общего образования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14911" w:type="dxa"/>
            <w:gridSpan w:val="7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</w:t>
            </w:r>
          </w:p>
        </w:tc>
      </w:tr>
      <w:tr w:rsidR="00E07CB8" w:rsidRPr="00827292" w:rsidTr="008633CD">
        <w:trPr>
          <w:trHeight w:val="1851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  <w:gridSpan w:val="2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В.И.,Оненко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 по формированию и развитию компетентности  в области использования информационно-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технологий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«,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обучающихся  в об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ласти использования ИКТ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gridSpan w:val="2"/>
          </w:tcPr>
          <w:p w:rsidR="008633CD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Сафронова Е.Н.,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Н.А.,Ледова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А.В..Морозова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КГБОУ ДПО «Хабаровский институт развития образования»  Проектирование и развитие воспитательных систем в условиях реализации ФГОС общего образования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Оненко И.Н.</w:t>
            </w:r>
          </w:p>
        </w:tc>
        <w:tc>
          <w:tcPr>
            <w:tcW w:w="5155" w:type="dxa"/>
            <w:gridSpan w:val="2"/>
          </w:tcPr>
          <w:p w:rsidR="008633CD" w:rsidRPr="00827292" w:rsidRDefault="008633CD" w:rsidP="008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«Системные изменения  преподавания 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бществознания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  в условиях реализации ФГОС ООО»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Ковалёва С.М.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учащихся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33CD" w:rsidRPr="00827292" w:rsidTr="004D07FC">
        <w:trPr>
          <w:trHeight w:val="158"/>
        </w:trPr>
        <w:tc>
          <w:tcPr>
            <w:tcW w:w="14911" w:type="dxa"/>
            <w:gridSpan w:val="7"/>
          </w:tcPr>
          <w:p w:rsidR="008633CD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gridSpan w:val="2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Милая О.Г.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АО ДПО «Сибирский институт непрерывного образования»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Сафронова Е.Н., Смирнова М.В.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Инструменты эффективного управления профессиональным развитием педагога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Я.К.,Воропаева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актуальные проблемы иноязычного образования в условиях реализации требований ФГОС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Я.К.,Воропаева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С.В.,Назарова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олгоградская государственная академия  последипломного образования» 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планирования и организации урока иностранного языка с учётом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современном этапе развития образования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9" w:type="dxa"/>
            <w:gridSpan w:val="2"/>
          </w:tcPr>
          <w:p w:rsidR="008633CD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Я.К.,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Н.Н.,Белкина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С.В.,Воропаева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Я.К.,Киле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Н.А.,МохС.А.,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Н.В.,Гаер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Н.И.,Бондаренко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действия  по формированию и развитию компетентности  в области использования информационно-коммуникативных </w:t>
            </w:r>
            <w:proofErr w:type="spellStart"/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-исследовательской деятельности»</w:t>
            </w:r>
          </w:p>
        </w:tc>
        <w:tc>
          <w:tcPr>
            <w:tcW w:w="1053" w:type="dxa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Тимофеева В.С.</w:t>
            </w:r>
          </w:p>
        </w:tc>
        <w:tc>
          <w:tcPr>
            <w:tcW w:w="5155" w:type="dxa"/>
            <w:gridSpan w:val="2"/>
          </w:tcPr>
          <w:p w:rsidR="008633CD" w:rsidRPr="00827292" w:rsidRDefault="008633CD" w:rsidP="0086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«Системные изменения  преподавания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  в условиях реализации ФГОС ООО»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9" w:type="dxa"/>
            <w:gridSpan w:val="2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В.И.,Белкина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С.В.,Смирнова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Л.М.,Бортников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А.В.,Ковалёва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С.М.,Киле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М.А.,МохС.А.,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Н.В.,Павлова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Г.Н.,Пестова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А.Д.,Степанова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М.А.,Степаненко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С.А.,Быков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И.В.,Морозова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Ю.А.,Серебрякова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Т.А.,Быков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И.В.,Пестова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proofErr w:type="gramEnd"/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КГБОУ ДПО «Хабаровский институт развития образования»  </w:t>
            </w:r>
          </w:p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  <w:proofErr w:type="gramStart"/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воспитание  детей с ограниченными 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в условиях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Горшкова О.В.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КГБОУ ДПО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«Хабаровский институт развития образования»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реализации ФГОС общего образования</w:t>
            </w:r>
            <w:r w:rsidR="008633CD" w:rsidRPr="0082729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633CD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воспитание  детей с ограниченными возможностями в условиях общеобразовательного учреждения»</w:t>
            </w:r>
          </w:p>
        </w:tc>
        <w:tc>
          <w:tcPr>
            <w:tcW w:w="1053" w:type="dxa"/>
          </w:tcPr>
          <w:p w:rsidR="00E07CB8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633CD" w:rsidRPr="00827292" w:rsidRDefault="008633CD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53BDE" w:rsidRPr="00827292" w:rsidTr="008633CD">
        <w:trPr>
          <w:trHeight w:val="158"/>
        </w:trPr>
        <w:tc>
          <w:tcPr>
            <w:tcW w:w="614" w:type="dxa"/>
            <w:vMerge w:val="restart"/>
          </w:tcPr>
          <w:p w:rsidR="00953BDE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9" w:type="dxa"/>
            <w:gridSpan w:val="2"/>
            <w:vMerge w:val="restart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</w:t>
            </w:r>
          </w:p>
        </w:tc>
        <w:tc>
          <w:tcPr>
            <w:tcW w:w="5760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Бортников А.В.,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Смирннова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155" w:type="dxa"/>
            <w:gridSpan w:val="2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«Системные изменения  преподавания технологии в условиях реализации ФГОС ООО»</w:t>
            </w:r>
          </w:p>
          <w:p w:rsidR="00953BDE" w:rsidRPr="00827292" w:rsidRDefault="00953BDE" w:rsidP="0095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DE" w:rsidRPr="00827292" w:rsidTr="008633CD">
        <w:trPr>
          <w:trHeight w:val="158"/>
        </w:trPr>
        <w:tc>
          <w:tcPr>
            <w:tcW w:w="614" w:type="dxa"/>
            <w:vMerge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Смирннова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155" w:type="dxa"/>
            <w:gridSpan w:val="2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АО ДПО «Сибирский институт непрерывного образования»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«Учитель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технологии.Преподавание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«Технология» в условиях реализации ФГОС</w:t>
            </w:r>
          </w:p>
        </w:tc>
        <w:tc>
          <w:tcPr>
            <w:tcW w:w="1053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9" w:type="dxa"/>
            <w:gridSpan w:val="2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В.И.,ВласоваТ.С.,Ибрагимова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Н.В.,Манина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Г.Л.,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О.Г,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развитие воспитательных систем в условиях реализации ФГОС общего образования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АО ДПО «Сибирский институт непрерывного образования»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реподавание предмета 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» в условиях реализации ФГОС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9" w:type="dxa"/>
            <w:gridSpan w:val="2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Пдагогические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Грйберг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М.Б.Кашкова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С.П.,Оненко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И.Н.,Степанова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М.А.,Ледова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55" w:type="dxa"/>
            <w:gridSpan w:val="2"/>
          </w:tcPr>
          <w:p w:rsidR="00953BDE" w:rsidRPr="00827292" w:rsidRDefault="00953BDE" w:rsidP="0095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  </w:t>
            </w:r>
          </w:p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реализация  предметных областей «Основы духовно-нравственной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России» и «Основ религиозных культур и светской этики»</w:t>
            </w:r>
          </w:p>
        </w:tc>
        <w:tc>
          <w:tcPr>
            <w:tcW w:w="1053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953BDE" w:rsidRPr="00827292" w:rsidTr="008633CD">
        <w:trPr>
          <w:trHeight w:val="158"/>
        </w:trPr>
        <w:tc>
          <w:tcPr>
            <w:tcW w:w="614" w:type="dxa"/>
            <w:vMerge w:val="restart"/>
          </w:tcPr>
          <w:p w:rsidR="00953BDE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29" w:type="dxa"/>
            <w:gridSpan w:val="2"/>
            <w:vMerge w:val="restart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953BDE" w:rsidRPr="00827292" w:rsidRDefault="00953BDE" w:rsidP="00A2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60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М.А.,Мирошников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В.И.Фроленков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5155" w:type="dxa"/>
            <w:gridSpan w:val="2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  </w:t>
            </w:r>
          </w:p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«Реализация Всероссийского проекта «Самбо в школу» в образовательных организациях»</w:t>
            </w:r>
          </w:p>
        </w:tc>
        <w:tc>
          <w:tcPr>
            <w:tcW w:w="1053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53BDE" w:rsidRPr="00827292" w:rsidTr="008633CD">
        <w:trPr>
          <w:trHeight w:val="158"/>
        </w:trPr>
        <w:tc>
          <w:tcPr>
            <w:tcW w:w="614" w:type="dxa"/>
            <w:vMerge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55" w:type="dxa"/>
            <w:gridSpan w:val="2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 преподаван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ия  физической культуры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ООО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9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Обухова Е.Ю.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 преподаван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ия  истории, обществознания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реализации ФГОС ООО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7292" w:rsidRPr="00827292" w:rsidTr="008633CD">
        <w:trPr>
          <w:trHeight w:val="158"/>
        </w:trPr>
        <w:tc>
          <w:tcPr>
            <w:tcW w:w="614" w:type="dxa"/>
            <w:vMerge w:val="restart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9" w:type="dxa"/>
            <w:gridSpan w:val="2"/>
            <w:vMerge w:val="restart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начальных классов </w:t>
            </w:r>
          </w:p>
        </w:tc>
        <w:tc>
          <w:tcPr>
            <w:tcW w:w="5760" w:type="dxa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Ледова Л.В.</w:t>
            </w:r>
          </w:p>
        </w:tc>
        <w:tc>
          <w:tcPr>
            <w:tcW w:w="5155" w:type="dxa"/>
            <w:gridSpan w:val="2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истемные изменения  в начальной школе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 цели до нового результата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27292" w:rsidRPr="00827292" w:rsidTr="008633CD">
        <w:trPr>
          <w:trHeight w:val="158"/>
        </w:trPr>
        <w:tc>
          <w:tcPr>
            <w:tcW w:w="614" w:type="dxa"/>
            <w:vMerge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Ибрагимова Н.В.</w:t>
            </w:r>
          </w:p>
        </w:tc>
        <w:tc>
          <w:tcPr>
            <w:tcW w:w="5155" w:type="dxa"/>
            <w:gridSpan w:val="2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АУ ДПО Ханты-Мансийского автономного округа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гры «институт развития образования»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умения  учителя как требования  ФГОС</w:t>
            </w:r>
          </w:p>
        </w:tc>
        <w:tc>
          <w:tcPr>
            <w:tcW w:w="1053" w:type="dxa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9" w:type="dxa"/>
            <w:gridSpan w:val="2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О.Г..В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ласова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Т.С., Бондаренко В.А.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ООО СП «Содружество»</w:t>
            </w:r>
          </w:p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Совершенствование  единых подходов к формированию и оцениванию основных видов речевой деятельности учащихся на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чального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основного образования»</w:t>
            </w:r>
          </w:p>
        </w:tc>
        <w:tc>
          <w:tcPr>
            <w:tcW w:w="1053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7CB8" w:rsidRPr="00827292" w:rsidTr="008633CD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9" w:type="dxa"/>
            <w:gridSpan w:val="2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760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О.Г.,Ковалёва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Мобильная академия «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трансиб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: от Москвы до берегов Амура»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3BDE" w:rsidRPr="00827292" w:rsidTr="00F0214D">
        <w:trPr>
          <w:trHeight w:val="158"/>
        </w:trPr>
        <w:tc>
          <w:tcPr>
            <w:tcW w:w="14911" w:type="dxa"/>
            <w:gridSpan w:val="7"/>
          </w:tcPr>
          <w:p w:rsidR="00953BDE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</w:t>
            </w:r>
            <w:bookmarkStart w:id="0" w:name="_GoBack"/>
            <w:bookmarkEnd w:id="0"/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8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Бож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н.Г.,Воропаева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М.Б.,Мартынюк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В.В.,Киле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Н.Ю.,Горшкова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О.В.,Смирнова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системных изменений  деятельности образовательных  организаций  в условиях реализации ФГОС обучающихся с ОВЗ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8" w:type="dxa"/>
          </w:tcPr>
          <w:p w:rsidR="00E07CB8" w:rsidRPr="00827292" w:rsidRDefault="00953BDE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Власова Т.С., Бородина В.И.,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С.П.,Манина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Г.Л.,Степаненко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Л.П.,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пестова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  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истемные изменения  в начальной школе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 цели до нового результата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8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Киле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Н.А.,Мох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«Хабаровский институт развития образования»  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Системные изменения  пре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подавания  русского языка и литературы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ООО</w:t>
            </w:r>
            <w:r w:rsidR="00953BDE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8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педагогов дополнительного образования художественной направленности (хореография)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8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Н.А.,Белкина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с.А.,Милая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О.Г., Горшкова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О.В.,Бондаренко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В.И.олийник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55" w:type="dxa"/>
            <w:gridSpan w:val="2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педагогов 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8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5901" w:type="dxa"/>
            <w:gridSpan w:val="2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Мох С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 «Хабаровский институт развития образования» </w:t>
            </w:r>
          </w:p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измерения в деятельности учителя русского языка и литературы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8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  <w:tc>
          <w:tcPr>
            <w:tcW w:w="5155" w:type="dxa"/>
            <w:gridSpan w:val="2"/>
          </w:tcPr>
          <w:p w:rsidR="00827292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учащихся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CB8" w:rsidRPr="00827292" w:rsidTr="00827292">
        <w:trPr>
          <w:trHeight w:val="15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8" w:type="dxa"/>
          </w:tcPr>
          <w:p w:rsidR="00827292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r w:rsidR="00E07CB8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Сафронова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Е.Н.,Смирнова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Н.Н.,Милая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О.Г.,Власова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Т.С.,Бородина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Л.П.,Беляева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М.А., Коваленко И.И.,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Божнко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Н.Г.,Воропаева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М.Б.,Мартынюк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В.В. Бортников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А.В.,Смирнова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М.А.,Мирошников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В.И.Фроленков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М.Е., Киле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Н.А.,Мох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Н.А.,Павлова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Г.Н.,МаслеевА.В.,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М.Б.,Пестова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О.Г.,Горшкова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О.В.,Гаер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Н.И.Олийник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Н.В.,Ковалёва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С.М.,Мурзина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В.А.Назарова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Н.О.,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Я.К.,Оненко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В.И.Бондаренко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В.А., Мох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С.А.,Киле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Н.А.,Степанова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  <w:proofErr w:type="spellStart"/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исевич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Тимофеева В.С.,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155" w:type="dxa"/>
            <w:gridSpan w:val="2"/>
          </w:tcPr>
          <w:p w:rsidR="00827292" w:rsidRPr="00827292" w:rsidRDefault="00E07CB8" w:rsidP="008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ДПО Инженерно-консультационный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«Оказание первой  помощи»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E07CB8" w:rsidRPr="00827292" w:rsidTr="00827292">
        <w:trPr>
          <w:trHeight w:val="1468"/>
        </w:trPr>
        <w:tc>
          <w:tcPr>
            <w:tcW w:w="614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88" w:type="dxa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5901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МохС.А.,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И.В.,Киле</w:t>
            </w:r>
            <w:proofErr w:type="spellEnd"/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155" w:type="dxa"/>
            <w:gridSpan w:val="2"/>
          </w:tcPr>
          <w:p w:rsidR="00E07CB8" w:rsidRPr="00827292" w:rsidRDefault="00E07CB8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КГБОУ ДПО 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КГБОУ ДПО  «Хабаровский институт развития образования»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воспитательных систем в условиях реализации ФГОС общего образования</w:t>
            </w:r>
            <w:r w:rsidR="00827292" w:rsidRPr="00827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</w:tcPr>
          <w:p w:rsidR="00E07CB8" w:rsidRPr="00827292" w:rsidRDefault="00827292" w:rsidP="00E0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87F4A" w:rsidRPr="00827292" w:rsidRDefault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 w:rsidP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>
      <w:pPr>
        <w:rPr>
          <w:rFonts w:ascii="Times New Roman" w:hAnsi="Times New Roman" w:cs="Times New Roman"/>
          <w:sz w:val="24"/>
          <w:szCs w:val="24"/>
        </w:rPr>
      </w:pPr>
    </w:p>
    <w:p w:rsidR="00887F4A" w:rsidRPr="00827292" w:rsidRDefault="00887F4A">
      <w:pPr>
        <w:rPr>
          <w:rFonts w:ascii="Times New Roman" w:hAnsi="Times New Roman" w:cs="Times New Roman"/>
          <w:sz w:val="24"/>
          <w:szCs w:val="24"/>
        </w:rPr>
      </w:pPr>
    </w:p>
    <w:p w:rsidR="00266EF6" w:rsidRPr="00827292" w:rsidRDefault="00841846">
      <w:pPr>
        <w:rPr>
          <w:rFonts w:ascii="Times New Roman" w:hAnsi="Times New Roman" w:cs="Times New Roman"/>
          <w:sz w:val="24"/>
          <w:szCs w:val="24"/>
        </w:rPr>
      </w:pPr>
      <w:r w:rsidRPr="00827292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66EF6" w:rsidRPr="00827292" w:rsidSect="00266EF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6"/>
    <w:rsid w:val="00062D80"/>
    <w:rsid w:val="00132FEF"/>
    <w:rsid w:val="00136232"/>
    <w:rsid w:val="001742C2"/>
    <w:rsid w:val="001D061F"/>
    <w:rsid w:val="00266EF6"/>
    <w:rsid w:val="002F1CFD"/>
    <w:rsid w:val="004C1C1C"/>
    <w:rsid w:val="00601989"/>
    <w:rsid w:val="0067664A"/>
    <w:rsid w:val="006E38F5"/>
    <w:rsid w:val="00827292"/>
    <w:rsid w:val="00841846"/>
    <w:rsid w:val="008633CD"/>
    <w:rsid w:val="00887F4A"/>
    <w:rsid w:val="00953BDE"/>
    <w:rsid w:val="00A501A8"/>
    <w:rsid w:val="00AC6DC6"/>
    <w:rsid w:val="00B37085"/>
    <w:rsid w:val="00D40D9A"/>
    <w:rsid w:val="00D44B14"/>
    <w:rsid w:val="00E07CB8"/>
    <w:rsid w:val="00F11E97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2018-11-29T08:31:00Z</dcterms:created>
  <dcterms:modified xsi:type="dcterms:W3CDTF">2018-11-29T20:50:00Z</dcterms:modified>
</cp:coreProperties>
</file>