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40F4" w14:textId="488A0DDC" w:rsidR="003D20E8" w:rsidRPr="004C38CA" w:rsidRDefault="003D20E8" w:rsidP="004C3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145214"/>
      <w:r w:rsidRPr="004C38CA">
        <w:rPr>
          <w:rFonts w:ascii="Times New Roman" w:hAnsi="Times New Roman" w:cs="Times New Roman"/>
          <w:b/>
          <w:sz w:val="28"/>
          <w:szCs w:val="28"/>
        </w:rPr>
        <w:t>Тематическое занятие</w:t>
      </w:r>
    </w:p>
    <w:p w14:paraId="41FFEDD9" w14:textId="4F1DB726" w:rsidR="001F4E16" w:rsidRPr="004C38CA" w:rsidRDefault="001F4E16" w:rsidP="004C38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"</w:t>
      </w:r>
      <w:r w:rsidR="00F6335C" w:rsidRPr="004C38CA">
        <w:rPr>
          <w:rFonts w:ascii="Times New Roman" w:hAnsi="Times New Roman" w:cs="Times New Roman"/>
          <w:b/>
          <w:sz w:val="28"/>
          <w:szCs w:val="28"/>
        </w:rPr>
        <w:t>Профилактика ВИЧ</w:t>
      </w:r>
      <w:r w:rsidR="000A036E" w:rsidRPr="004C38CA">
        <w:rPr>
          <w:rFonts w:ascii="Times New Roman" w:hAnsi="Times New Roman" w:cs="Times New Roman"/>
          <w:b/>
          <w:sz w:val="28"/>
          <w:szCs w:val="28"/>
        </w:rPr>
        <w:t>/</w:t>
      </w:r>
      <w:r w:rsidR="00F6335C" w:rsidRPr="004C38CA">
        <w:rPr>
          <w:rFonts w:ascii="Times New Roman" w:hAnsi="Times New Roman" w:cs="Times New Roman"/>
          <w:b/>
          <w:sz w:val="28"/>
          <w:szCs w:val="28"/>
        </w:rPr>
        <w:t>СПИД</w:t>
      </w:r>
      <w:r w:rsidR="00463A7F" w:rsidRPr="004C38CA">
        <w:rPr>
          <w:rFonts w:ascii="Times New Roman" w:hAnsi="Times New Roman" w:cs="Times New Roman"/>
          <w:b/>
          <w:sz w:val="28"/>
          <w:szCs w:val="28"/>
        </w:rPr>
        <w:t>а</w:t>
      </w:r>
      <w:r w:rsidRPr="004C38CA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0"/>
    <w:p w14:paraId="677D9320" w14:textId="77777777" w:rsidR="00715BE9" w:rsidRPr="004C38CA" w:rsidRDefault="00715BE9" w:rsidP="004C38C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48452" w14:textId="45E8E725" w:rsidR="008A304C" w:rsidRPr="004C38CA" w:rsidRDefault="008A304C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Актуальность профилактики ВИЧ-инфекции среди молодежи</w:t>
      </w:r>
    </w:p>
    <w:p w14:paraId="5045227E" w14:textId="7C0FB353" w:rsidR="008A304C" w:rsidRPr="004C38CA" w:rsidRDefault="008A304C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Профилактика ВИЧ-инфекции среди молодежи – одна из сторон важной задачи сохранения репродуктивного здоровья несовершеннолетних. Существует ряд фактов, которые сигнализируют о поспешности, неосознанности, небезопасности сексуального поведения подростков. При высоком интересе к этой сфере жизни большинство подростков не имеют опыта доверительного общения со взрослыми на эту тему, не знают основ юридической, медицинской, психологической безопасности, не понимают реальных опасностей, связанных с сексуальными отношениями, не всегда могут отделить достоверную информацию от ложной, не обладают достаточным жизненным опытом для самостоятельного принятия ответственных решений в случае возникновения потенциально рискованных ситуаций. Таким образом, существует потребность в создании возможност</w:t>
      </w:r>
      <w:r w:rsidR="00DA1EE6">
        <w:rPr>
          <w:rFonts w:ascii="Times New Roman" w:hAnsi="Times New Roman" w:cs="Times New Roman"/>
          <w:sz w:val="28"/>
          <w:szCs w:val="28"/>
        </w:rPr>
        <w:t>и</w:t>
      </w:r>
      <w:r w:rsidRPr="004C38CA">
        <w:rPr>
          <w:rFonts w:ascii="Times New Roman" w:hAnsi="Times New Roman" w:cs="Times New Roman"/>
          <w:sz w:val="28"/>
          <w:szCs w:val="28"/>
        </w:rPr>
        <w:t xml:space="preserve"> для подростков получить достоверную, значимую, полезную информацию, способствующую профилактике заражения ВИЧ и другими инфекциями, передаваемыми половым путем. </w:t>
      </w:r>
    </w:p>
    <w:p w14:paraId="07491A69" w14:textId="0E339BEE" w:rsidR="008A304C" w:rsidRPr="004C38CA" w:rsidRDefault="008A304C" w:rsidP="004C38C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Необходимость профилактики ВИЧ-инфекции, формирования культуры здорового и безопасного образа жизни среди несовершеннолетних в образовательной среде закреплена в действующих законодательных актах и нормативно-правовых документах</w:t>
      </w:r>
      <w:r w:rsidR="008B3AD6" w:rsidRPr="004C38CA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4C38CA">
        <w:rPr>
          <w:rFonts w:ascii="Times New Roman" w:hAnsi="Times New Roman" w:cs="Times New Roman"/>
          <w:sz w:val="28"/>
          <w:szCs w:val="28"/>
        </w:rPr>
        <w:t>, таких как: Федеральный закон от 29.12.2012 № 273-ФЗ «Об образовании в Российской Федерации»; 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(ВИЧ-инфекции)»; Федеральный закон от 21.11.2011 № 323-ФЗ «Об основах охраны здоровья граждан в Российской Федерации»; Федеральный государственный образовательный стандарт основного общего образования (утвержден приказом Минобрнауки России от 17 декабря 2010 г. № 1897); 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996-р; «Основы государственной молодежной политики Российской Федерации на период до 2025 года», утвержденные распоряжением Правительства Российской Федерации от 29 ноября 2014 г. № 2403-р; Письмо Минобрнауки России от 06.10.2005 № АС-1270/06, Роспотребнадзора от 04.10.2005 № 0100/8129-05-32 «О Концепции превентивного обучения в области профилактики ВИЧ/СПИДа в образовательной среде»;</w:t>
      </w:r>
      <w:r w:rsidRPr="004C38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C38C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программа Хабаровского края "Развитие молодежной политики в Хабаровском крае", утвержден</w:t>
      </w:r>
      <w:r w:rsidR="008B3AD6" w:rsidRPr="004C38C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C38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3AD6" w:rsidRPr="004C38C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C3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Хабаровского края от 05</w:t>
      </w:r>
      <w:r w:rsidR="00DA1A11" w:rsidRPr="004C38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C38CA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2016 г. N 445-пр.</w:t>
      </w:r>
    </w:p>
    <w:p w14:paraId="64BC602D" w14:textId="77777777" w:rsidR="008A304C" w:rsidRPr="004C38CA" w:rsidRDefault="008A304C" w:rsidP="004C38C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B569F" w14:textId="62A701B4" w:rsidR="00AE5AD9" w:rsidRPr="004C38CA" w:rsidRDefault="00AE5AD9" w:rsidP="004C38C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</w:p>
    <w:p w14:paraId="720ECDCC" w14:textId="77777777" w:rsidR="001D57CF" w:rsidRPr="004C38CA" w:rsidRDefault="001D57CF" w:rsidP="004C38C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Формат  проведения занятия:</w:t>
      </w:r>
      <w:r w:rsidRPr="004C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sz w:val="28"/>
          <w:szCs w:val="28"/>
        </w:rPr>
        <w:t>дебаты.</w:t>
      </w:r>
    </w:p>
    <w:p w14:paraId="008628E3" w14:textId="24F4E15E" w:rsidR="00827A36" w:rsidRPr="004C38CA" w:rsidRDefault="00827A36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Дебаты – </w:t>
      </w:r>
      <w:r w:rsidRPr="004C38CA">
        <w:rPr>
          <w:rFonts w:ascii="Times New Roman" w:hAnsi="Times New Roman" w:cs="Times New Roman"/>
          <w:sz w:val="28"/>
          <w:szCs w:val="28"/>
        </w:rPr>
        <w:t>это организованный и четко структурированный публичный обмен мнениями между двумя сторонами по актуальным темам</w:t>
      </w:r>
      <w:r w:rsidR="001A2F6B" w:rsidRPr="004C38CA">
        <w:rPr>
          <w:rFonts w:ascii="Times New Roman" w:hAnsi="Times New Roman" w:cs="Times New Roman"/>
          <w:sz w:val="28"/>
          <w:szCs w:val="28"/>
        </w:rPr>
        <w:t xml:space="preserve">. </w:t>
      </w:r>
      <w:r w:rsidRPr="004C38CA">
        <w:rPr>
          <w:rFonts w:ascii="Times New Roman" w:hAnsi="Times New Roman" w:cs="Times New Roman"/>
          <w:sz w:val="28"/>
          <w:szCs w:val="28"/>
        </w:rPr>
        <w:t xml:space="preserve">В дебатах же часто побеждает сторона, которая презентует не только факты и логику, но и более качественное </w:t>
      </w:r>
      <w:r w:rsidR="001D57CF" w:rsidRPr="004C38CA">
        <w:rPr>
          <w:rFonts w:ascii="Times New Roman" w:hAnsi="Times New Roman" w:cs="Times New Roman"/>
          <w:sz w:val="28"/>
          <w:szCs w:val="28"/>
        </w:rPr>
        <w:t>содержание</w:t>
      </w:r>
      <w:r w:rsidRPr="004C38CA">
        <w:rPr>
          <w:rFonts w:ascii="Times New Roman" w:hAnsi="Times New Roman" w:cs="Times New Roman"/>
          <w:sz w:val="28"/>
          <w:szCs w:val="28"/>
        </w:rPr>
        <w:t xml:space="preserve"> и/или структуру рассмотрения проблемы.</w:t>
      </w:r>
    </w:p>
    <w:p w14:paraId="4B0F2718" w14:textId="4E3D9C1B" w:rsidR="008A304C" w:rsidRPr="004C38CA" w:rsidRDefault="00715BE9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AE5AD9" w:rsidRPr="004C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A304C" w:rsidRPr="004C38CA">
        <w:rPr>
          <w:rFonts w:ascii="Times New Roman" w:hAnsi="Times New Roman" w:cs="Times New Roman"/>
          <w:sz w:val="28"/>
          <w:szCs w:val="28"/>
        </w:rPr>
        <w:t>познакомить молодое поколение с основными современными сведениями, относящимися к мерам профилактики ВИЧ и других инфекций, передаваемых половым путем (ИППП), способствовать формированию ответственного отношения к своему здоровью, поведенческих навыков, способствующих уменьшению риска ВИЧ-инфицирования, и непредвзятого положительного отношения к людям, живущим с ВИЧ.</w:t>
      </w:r>
    </w:p>
    <w:p w14:paraId="77891D83" w14:textId="1F5BA2A8" w:rsidR="00715BE9" w:rsidRPr="004C38CA" w:rsidRDefault="00AE5AD9" w:rsidP="004C38C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715BE9" w:rsidRPr="004C38C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C815B3B" w14:textId="6FA0F911" w:rsidR="00AE5AD9" w:rsidRPr="004C38CA" w:rsidRDefault="008A304C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- </w:t>
      </w:r>
      <w:r w:rsidR="00AE5AD9" w:rsidRPr="004C38CA">
        <w:rPr>
          <w:rFonts w:ascii="Times New Roman" w:hAnsi="Times New Roman" w:cs="Times New Roman"/>
          <w:sz w:val="28"/>
          <w:szCs w:val="28"/>
        </w:rPr>
        <w:t>мотивировать учащихся на обсуждения проблем ВИЧ и СПИДа, актуализировать знания подростков о ВИЧ и СПИДе;</w:t>
      </w:r>
    </w:p>
    <w:p w14:paraId="0995EDAF" w14:textId="6D586754" w:rsidR="00AE5AD9" w:rsidRPr="004C38CA" w:rsidRDefault="008A304C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- </w:t>
      </w:r>
      <w:r w:rsidR="00AE5AD9" w:rsidRPr="004C38CA">
        <w:rPr>
          <w:rFonts w:ascii="Times New Roman" w:hAnsi="Times New Roman" w:cs="Times New Roman"/>
          <w:sz w:val="28"/>
          <w:szCs w:val="28"/>
        </w:rPr>
        <w:t>способствовать формированию ответственного поведения, способствующего нравственному и физическому здоровью;</w:t>
      </w:r>
    </w:p>
    <w:p w14:paraId="57CC00CE" w14:textId="0C6C5762" w:rsidR="00AE5AD9" w:rsidRPr="004C38CA" w:rsidRDefault="008A304C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 xml:space="preserve">- </w:t>
      </w:r>
      <w:r w:rsidR="00AE5AD9" w:rsidRPr="004C38CA">
        <w:rPr>
          <w:rFonts w:ascii="Times New Roman" w:hAnsi="Times New Roman" w:cs="Times New Roman"/>
          <w:sz w:val="28"/>
          <w:szCs w:val="28"/>
        </w:rPr>
        <w:t>формировать жизненные навыки:</w:t>
      </w:r>
    </w:p>
    <w:p w14:paraId="4847BB72" w14:textId="77777777" w:rsidR="00AE5AD9" w:rsidRPr="004C38CA" w:rsidRDefault="00AE5AD9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- выражение чувств;</w:t>
      </w:r>
    </w:p>
    <w:p w14:paraId="02EEF1BD" w14:textId="77777777" w:rsidR="00AE5AD9" w:rsidRPr="004C38CA" w:rsidRDefault="00AE5AD9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- умение говорить и слушать;</w:t>
      </w:r>
    </w:p>
    <w:p w14:paraId="23BC93AA" w14:textId="77777777" w:rsidR="00AE5AD9" w:rsidRPr="004C38CA" w:rsidRDefault="00AE5AD9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- работа в группе;</w:t>
      </w:r>
    </w:p>
    <w:p w14:paraId="1479967D" w14:textId="77777777" w:rsidR="00AE5AD9" w:rsidRPr="004C38CA" w:rsidRDefault="00AE5AD9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- способность к сопереживанию.</w:t>
      </w:r>
    </w:p>
    <w:p w14:paraId="3EF1BD18" w14:textId="26B67D48" w:rsidR="003D20E8" w:rsidRPr="004C38CA" w:rsidRDefault="003D20E8" w:rsidP="004C38C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группа:</w:t>
      </w:r>
      <w:r w:rsidRPr="004C3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38CA" w:rsidRPr="004C38CA">
        <w:rPr>
          <w:rFonts w:ascii="Times New Roman" w:hAnsi="Times New Roman" w:cs="Times New Roman"/>
          <w:color w:val="000000" w:themeColor="text1"/>
          <w:sz w:val="28"/>
          <w:szCs w:val="28"/>
        </w:rPr>
        <w:t>16 лет и старше</w:t>
      </w:r>
    </w:p>
    <w:p w14:paraId="5AF011AA" w14:textId="77777777" w:rsidR="003D20E8" w:rsidRPr="004C38CA" w:rsidRDefault="003D20E8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4C38CA">
        <w:rPr>
          <w:rFonts w:ascii="Times New Roman" w:hAnsi="Times New Roman" w:cs="Times New Roman"/>
          <w:sz w:val="28"/>
          <w:szCs w:val="28"/>
        </w:rPr>
        <w:t xml:space="preserve"> 30 - 40 мин.</w:t>
      </w:r>
    </w:p>
    <w:p w14:paraId="42B1B3E7" w14:textId="364F6F9F" w:rsidR="004C38CA" w:rsidRPr="004C38CA" w:rsidRDefault="003D20E8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4C38CA">
        <w:rPr>
          <w:rFonts w:ascii="Times New Roman" w:hAnsi="Times New Roman" w:cs="Times New Roman"/>
          <w:sz w:val="28"/>
          <w:szCs w:val="28"/>
        </w:rPr>
        <w:t xml:space="preserve"> оборудование для просмотра презентации  (компьютер/ноутбук), ручка/карандаш, лист бумаги. </w:t>
      </w:r>
    </w:p>
    <w:p w14:paraId="6426BEA4" w14:textId="52D7FA7F" w:rsidR="003D20E8" w:rsidRPr="004C38CA" w:rsidRDefault="004C38CA" w:rsidP="004C38C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Список используемых терминов</w:t>
      </w:r>
    </w:p>
    <w:p w14:paraId="3D6C8D31" w14:textId="77777777" w:rsidR="003D20E8" w:rsidRPr="004C38CA" w:rsidRDefault="003D20E8" w:rsidP="004C38C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ВИЧ и СПИД: </w:t>
      </w:r>
    </w:p>
    <w:p w14:paraId="0871750F" w14:textId="1109C77A" w:rsidR="003D20E8" w:rsidRPr="004C38CA" w:rsidRDefault="003D20E8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ВИЧ</w:t>
      </w:r>
      <w:r w:rsidRPr="004C38CA">
        <w:rPr>
          <w:rFonts w:ascii="Times New Roman" w:hAnsi="Times New Roman" w:cs="Times New Roman"/>
          <w:sz w:val="28"/>
          <w:szCs w:val="28"/>
        </w:rPr>
        <w:t xml:space="preserve"> – это вирус иммунодефицита человека – поражает только человеческий организм. У человека, инфицированного ВИЧ, долгое время (до нескольких лет) может не проявляться никаких симптомов заболевания. ВИЧ разрушает иммунную систему человека постепенно и со временем                              (у большинства людей через 5–10 лет) вызывает состояние, которое называется </w:t>
      </w:r>
    </w:p>
    <w:p w14:paraId="03A47547" w14:textId="77777777" w:rsidR="003D20E8" w:rsidRPr="004C38CA" w:rsidRDefault="003D20E8" w:rsidP="004C38C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СПИД</w:t>
      </w:r>
      <w:r w:rsidRPr="004C38CA">
        <w:rPr>
          <w:rFonts w:ascii="Times New Roman" w:hAnsi="Times New Roman" w:cs="Times New Roman"/>
          <w:sz w:val="28"/>
          <w:szCs w:val="28"/>
        </w:rPr>
        <w:t xml:space="preserve"> – синдром приобретенного иммунодефицита. СПИД проявляется по-разному. У одних людей наблюдаются инфекции верхних дыхательных путей, у других – онкологические заболевания и кожные инфекции. Часто на фоне СПИДа люди заболевают туберкулезом.</w:t>
      </w:r>
    </w:p>
    <w:p w14:paraId="10B6A04B" w14:textId="77777777" w:rsidR="001A2F6B" w:rsidRPr="004C38CA" w:rsidRDefault="001A2F6B" w:rsidP="004C38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5AE0430" w14:textId="2FE3911C" w:rsidR="00E17F9B" w:rsidRPr="004C38CA" w:rsidRDefault="00715BE9" w:rsidP="004C38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</w:t>
      </w:r>
      <w:r w:rsidR="00E17F9B" w:rsidRPr="004C3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665D22AC" w14:textId="77777777" w:rsidR="00715BE9" w:rsidRPr="004C38CA" w:rsidRDefault="00715BE9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4C3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Вступительная часть.</w:t>
      </w:r>
    </w:p>
    <w:p w14:paraId="16E1D581" w14:textId="559852ED" w:rsidR="00E17F9B" w:rsidRPr="004C38CA" w:rsidRDefault="00715BE9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1) Организационный момент.</w:t>
      </w:r>
    </w:p>
    <w:p w14:paraId="1FA27757" w14:textId="23B09FB3" w:rsidR="00A975AD" w:rsidRDefault="001D57CF" w:rsidP="00A975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Тематическое занятие </w:t>
      </w:r>
      <w:r w:rsidR="00B64303"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проходит в формате дебатов. Перед </w:t>
      </w: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занятием </w:t>
      </w:r>
      <w:r w:rsidR="00B64303"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поделить ребят на 2 команды (2 точки зрения, которые они будут отстаивать) и выдать задание на подготовку. </w:t>
      </w:r>
    </w:p>
    <w:p w14:paraId="36C90545" w14:textId="77777777" w:rsidR="00A975AD" w:rsidRPr="004C38CA" w:rsidRDefault="00A975AD" w:rsidP="00A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A3ACF" w:rsidRPr="004C38CA" w14:paraId="27A06602" w14:textId="77777777" w:rsidTr="005A3ACF">
        <w:tc>
          <w:tcPr>
            <w:tcW w:w="4981" w:type="dxa"/>
          </w:tcPr>
          <w:p w14:paraId="4E5C5D79" w14:textId="0000F89A" w:rsidR="005A3ACF" w:rsidRPr="004C38CA" w:rsidRDefault="005A3ACF" w:rsidP="004C38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8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ПЕРВАЯ КОМАНДА</w:t>
            </w:r>
          </w:p>
        </w:tc>
        <w:tc>
          <w:tcPr>
            <w:tcW w:w="4981" w:type="dxa"/>
          </w:tcPr>
          <w:p w14:paraId="487ABC8E" w14:textId="404DEB1C" w:rsidR="005A3ACF" w:rsidRPr="004C38CA" w:rsidRDefault="005A3ACF" w:rsidP="004C38C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38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ВТОРАЯ КОМАНДА</w:t>
            </w:r>
          </w:p>
        </w:tc>
      </w:tr>
      <w:tr w:rsidR="005A3ACF" w:rsidRPr="004C38CA" w14:paraId="782082A7" w14:textId="77777777" w:rsidTr="005A3ACF">
        <w:tc>
          <w:tcPr>
            <w:tcW w:w="4981" w:type="dxa"/>
          </w:tcPr>
          <w:p w14:paraId="4F762D12" w14:textId="23016D8E" w:rsidR="005A3ACF" w:rsidRPr="004C38CA" w:rsidRDefault="005A3ACF" w:rsidP="004C38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Мнение: </w:t>
            </w:r>
            <w:r w:rsidRPr="004C38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"Нужно оградить людей болеющих ВИЧ/СПИД от незараженного общества"</w:t>
            </w:r>
          </w:p>
        </w:tc>
        <w:tc>
          <w:tcPr>
            <w:tcW w:w="4981" w:type="dxa"/>
          </w:tcPr>
          <w:p w14:paraId="03ABFD49" w14:textId="70954684" w:rsidR="005A3ACF" w:rsidRPr="004C38CA" w:rsidRDefault="005A3ACF" w:rsidP="004C38C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3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Мнение: </w:t>
            </w:r>
            <w:r w:rsidRPr="004C38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"Людей болеющих ВИЧ/СПИД не нужно ограждать от незараженного общества"</w:t>
            </w:r>
          </w:p>
        </w:tc>
      </w:tr>
    </w:tbl>
    <w:p w14:paraId="7870FC6D" w14:textId="77777777" w:rsidR="004C38CA" w:rsidRPr="004C38CA" w:rsidRDefault="004C38CA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B242D6" w14:textId="28708423" w:rsidR="00B64303" w:rsidRPr="004C38CA" w:rsidRDefault="00B64303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материала к дебатам осуществляется с помощью Приложения 1</w:t>
      </w:r>
      <w:r w:rsidR="00341252"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90E88C" w14:textId="77777777" w:rsidR="004C38CA" w:rsidRPr="004C38CA" w:rsidRDefault="004C38CA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5B836FE5" w14:textId="7B4EA235" w:rsidR="00CB2279" w:rsidRPr="004C38CA" w:rsidRDefault="00715BE9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2) </w:t>
      </w:r>
      <w:r w:rsidR="00CB2279" w:rsidRPr="004C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аудиторией.</w:t>
      </w:r>
    </w:p>
    <w:p w14:paraId="2985E55C" w14:textId="77777777" w:rsidR="004C38CA" w:rsidRDefault="001D57CF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 добрый </w:t>
      </w:r>
      <w:r w:rsid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день!</w:t>
      </w:r>
    </w:p>
    <w:p w14:paraId="5AB4DA56" w14:textId="77777777" w:rsidR="004C38CA" w:rsidRDefault="000A036E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проходят ваши занятия? Как ваше з</w:t>
      </w:r>
      <w:r w:rsid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доровье и самочувствие в целом?</w:t>
      </w:r>
    </w:p>
    <w:p w14:paraId="12B1C384" w14:textId="67290735" w:rsidR="000A036E" w:rsidRPr="004C38CA" w:rsidRDefault="000A036E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 вы наблюдаетесь у врачей в качестве профилактики?</w:t>
      </w:r>
    </w:p>
    <w:p w14:paraId="006642AE" w14:textId="033B9191" w:rsidR="000A036E" w:rsidRPr="004C38CA" w:rsidRDefault="00CB2279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r w:rsidR="00715BE9" w:rsidRPr="004C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Сообщение темы и задач мероприятия.</w:t>
      </w:r>
    </w:p>
    <w:p w14:paraId="1F4C25F2" w14:textId="5240CEEC" w:rsidR="00341252" w:rsidRPr="004C38CA" w:rsidRDefault="00341252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уже знаете</w:t>
      </w:r>
      <w:r w:rsidR="001A2F6B"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нам с вами предстоит провести дебаты. Но для начала</w:t>
      </w:r>
      <w:r w:rsidR="001A2F6B"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C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 спросить:</w:t>
      </w:r>
    </w:p>
    <w:p w14:paraId="54461BA2" w14:textId="77777777" w:rsidR="00715BE9" w:rsidRPr="004C38CA" w:rsidRDefault="00715BE9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9F0BB7" w14:textId="77777777" w:rsidR="00715BE9" w:rsidRPr="004C38CA" w:rsidRDefault="00715BE9" w:rsidP="004C3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Основная часть.</w:t>
      </w:r>
    </w:p>
    <w:p w14:paraId="4B277A59" w14:textId="77777777" w:rsidR="00BA7A74" w:rsidRPr="004C38CA" w:rsidRDefault="00815584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Запуск презентации. </w:t>
      </w:r>
    </w:p>
    <w:p w14:paraId="23421441" w14:textId="575BE0C1" w:rsidR="00715BE9" w:rsidRPr="004C38CA" w:rsidRDefault="00815584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0A036E" w:rsidRPr="004C38CA">
        <w:rPr>
          <w:rFonts w:ascii="Times New Roman" w:hAnsi="Times New Roman" w:cs="Times New Roman"/>
          <w:b/>
          <w:sz w:val="28"/>
          <w:szCs w:val="28"/>
        </w:rPr>
        <w:t>Красная лента</w:t>
      </w:r>
    </w:p>
    <w:p w14:paraId="31B69381" w14:textId="1B4F2614" w:rsidR="00E20104" w:rsidRPr="004C38CA" w:rsidRDefault="000A036E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Скажите пожалуйста, знаете ли вы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>,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что означает этот символ красной ленты? (вопрос для аудитории)</w:t>
      </w:r>
    </w:p>
    <w:p w14:paraId="473A8DEA" w14:textId="49D2C188" w:rsidR="00D73328" w:rsidRPr="004C38CA" w:rsidRDefault="00E20104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Красная ленточка - официальный международный символ борьбы со СПИДом. В апреле 1991 года, для привлечения внимания общественности к проблеме ВИЧ/СПИДа, художник Франк Мур создал красную ленточку. Красная ленточка становится символом надеж</w:t>
      </w:r>
      <w:r w:rsidR="001D57CF" w:rsidRPr="004C38CA">
        <w:rPr>
          <w:rFonts w:ascii="Times New Roman" w:hAnsi="Times New Roman" w:cs="Times New Roman"/>
          <w:bCs/>
          <w:sz w:val="28"/>
          <w:szCs w:val="28"/>
        </w:rPr>
        <w:t>ды, объединившим голоса людей в борьбе со </w:t>
      </w:r>
      <w:r w:rsidRPr="004C38CA">
        <w:rPr>
          <w:rFonts w:ascii="Times New Roman" w:hAnsi="Times New Roman" w:cs="Times New Roman"/>
          <w:bCs/>
          <w:sz w:val="28"/>
          <w:szCs w:val="28"/>
        </w:rPr>
        <w:t>СПИДом.</w:t>
      </w:r>
    </w:p>
    <w:p w14:paraId="4B0DB361" w14:textId="027EAB6F" w:rsidR="00AD7A98" w:rsidRPr="004C38CA" w:rsidRDefault="00AD7A98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381985" w:rsidRPr="004C38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1252" w:rsidRPr="004C38CA">
        <w:rPr>
          <w:rFonts w:ascii="Times New Roman" w:hAnsi="Times New Roman" w:cs="Times New Roman"/>
          <w:b/>
          <w:bCs/>
          <w:sz w:val="28"/>
          <w:szCs w:val="28"/>
        </w:rPr>
        <w:t>. Правила.</w:t>
      </w:r>
    </w:p>
    <w:p w14:paraId="5B2E9EE3" w14:textId="015F6AFF" w:rsidR="00154232" w:rsidRPr="004C38CA" w:rsidRDefault="008B47E1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 xml:space="preserve">В дебатах участвуют две команды: утверждения и отрицания. Дебаты ведутся на разные темы. Обе команды пытаются отстоять свою сторону – быть </w:t>
      </w:r>
      <w:r w:rsidR="001D57CF" w:rsidRPr="004C38CA">
        <w:rPr>
          <w:rFonts w:ascii="Times New Roman" w:hAnsi="Times New Roman" w:cs="Times New Roman"/>
          <w:sz w:val="28"/>
          <w:szCs w:val="28"/>
        </w:rPr>
        <w:t>"</w:t>
      </w:r>
      <w:r w:rsidRPr="004C38CA">
        <w:rPr>
          <w:rFonts w:ascii="Times New Roman" w:hAnsi="Times New Roman" w:cs="Times New Roman"/>
          <w:sz w:val="28"/>
          <w:szCs w:val="28"/>
        </w:rPr>
        <w:t>за</w:t>
      </w:r>
      <w:r w:rsidR="001D57CF" w:rsidRPr="004C38CA">
        <w:rPr>
          <w:rFonts w:ascii="Times New Roman" w:hAnsi="Times New Roman" w:cs="Times New Roman"/>
          <w:sz w:val="28"/>
          <w:szCs w:val="28"/>
        </w:rPr>
        <w:t>"</w:t>
      </w:r>
      <w:r w:rsidRPr="004C38CA">
        <w:rPr>
          <w:rFonts w:ascii="Times New Roman" w:hAnsi="Times New Roman" w:cs="Times New Roman"/>
          <w:sz w:val="28"/>
          <w:szCs w:val="28"/>
        </w:rPr>
        <w:t xml:space="preserve"> или </w:t>
      </w:r>
      <w:r w:rsidR="001D57CF" w:rsidRPr="004C38CA">
        <w:rPr>
          <w:rFonts w:ascii="Times New Roman" w:hAnsi="Times New Roman" w:cs="Times New Roman"/>
          <w:sz w:val="28"/>
          <w:szCs w:val="28"/>
        </w:rPr>
        <w:t>"</w:t>
      </w:r>
      <w:r w:rsidRPr="004C38CA">
        <w:rPr>
          <w:rFonts w:ascii="Times New Roman" w:hAnsi="Times New Roman" w:cs="Times New Roman"/>
          <w:sz w:val="28"/>
          <w:szCs w:val="28"/>
        </w:rPr>
        <w:t>против</w:t>
      </w:r>
      <w:r w:rsidR="001D57CF" w:rsidRPr="004C38CA">
        <w:rPr>
          <w:rFonts w:ascii="Times New Roman" w:hAnsi="Times New Roman" w:cs="Times New Roman"/>
          <w:sz w:val="28"/>
          <w:szCs w:val="28"/>
        </w:rPr>
        <w:t>"</w:t>
      </w:r>
      <w:r w:rsidRPr="004C38CA">
        <w:rPr>
          <w:rFonts w:ascii="Times New Roman" w:hAnsi="Times New Roman" w:cs="Times New Roman"/>
          <w:sz w:val="28"/>
          <w:szCs w:val="28"/>
        </w:rPr>
        <w:t>. Дебаты слушает судья</w:t>
      </w:r>
      <w:r w:rsidR="001D57CF" w:rsidRPr="004C38CA">
        <w:rPr>
          <w:rFonts w:ascii="Times New Roman" w:hAnsi="Times New Roman" w:cs="Times New Roman"/>
          <w:sz w:val="28"/>
          <w:szCs w:val="28"/>
        </w:rPr>
        <w:t>(и)</w:t>
      </w:r>
      <w:r w:rsidRPr="004C38CA">
        <w:rPr>
          <w:rFonts w:ascii="Times New Roman" w:hAnsi="Times New Roman" w:cs="Times New Roman"/>
          <w:sz w:val="28"/>
          <w:szCs w:val="28"/>
        </w:rPr>
        <w:t>, который</w:t>
      </w:r>
      <w:r w:rsidR="001A2F6B" w:rsidRPr="004C38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A2F6B" w:rsidRPr="004C38C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A2F6B" w:rsidRPr="004C38CA">
        <w:rPr>
          <w:rFonts w:ascii="Times New Roman" w:hAnsi="Times New Roman" w:cs="Times New Roman"/>
          <w:sz w:val="28"/>
          <w:szCs w:val="28"/>
        </w:rPr>
        <w:t>)</w:t>
      </w:r>
      <w:r w:rsidRPr="004C38CA">
        <w:rPr>
          <w:rFonts w:ascii="Times New Roman" w:hAnsi="Times New Roman" w:cs="Times New Roman"/>
          <w:sz w:val="28"/>
          <w:szCs w:val="28"/>
        </w:rPr>
        <w:t xml:space="preserve"> на основании дебатов решает</w:t>
      </w:r>
      <w:r w:rsidR="001D57CF" w:rsidRPr="004C38CA">
        <w:rPr>
          <w:rFonts w:ascii="Times New Roman" w:hAnsi="Times New Roman" w:cs="Times New Roman"/>
          <w:sz w:val="28"/>
          <w:szCs w:val="28"/>
        </w:rPr>
        <w:t>(ют)</w:t>
      </w:r>
      <w:r w:rsidRPr="004C38CA">
        <w:rPr>
          <w:rFonts w:ascii="Times New Roman" w:hAnsi="Times New Roman" w:cs="Times New Roman"/>
          <w:sz w:val="28"/>
          <w:szCs w:val="28"/>
        </w:rPr>
        <w:t>, которая из сторон выиграла деб</w:t>
      </w:r>
      <w:bookmarkStart w:id="1" w:name="_GoBack"/>
      <w:bookmarkEnd w:id="1"/>
      <w:r w:rsidRPr="004C38CA">
        <w:rPr>
          <w:rFonts w:ascii="Times New Roman" w:hAnsi="Times New Roman" w:cs="Times New Roman"/>
          <w:sz w:val="28"/>
          <w:szCs w:val="28"/>
        </w:rPr>
        <w:t>аты, о чем сообщает</w:t>
      </w:r>
      <w:r w:rsidR="001A2F6B" w:rsidRPr="004C38CA">
        <w:rPr>
          <w:rFonts w:ascii="Times New Roman" w:hAnsi="Times New Roman" w:cs="Times New Roman"/>
          <w:sz w:val="28"/>
          <w:szCs w:val="28"/>
        </w:rPr>
        <w:t>(ют)</w:t>
      </w:r>
      <w:r w:rsidRPr="004C38CA">
        <w:rPr>
          <w:rFonts w:ascii="Times New Roman" w:hAnsi="Times New Roman" w:cs="Times New Roman"/>
          <w:sz w:val="28"/>
          <w:szCs w:val="28"/>
        </w:rPr>
        <w:t xml:space="preserve"> по окончании дебатов.</w:t>
      </w:r>
    </w:p>
    <w:p w14:paraId="3A67AD35" w14:textId="2620D97D" w:rsidR="00AD7A98" w:rsidRPr="004C38CA" w:rsidRDefault="00AD7A98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81985" w:rsidRPr="004C38CA">
        <w:rPr>
          <w:rFonts w:ascii="Times New Roman" w:hAnsi="Times New Roman" w:cs="Times New Roman"/>
          <w:b/>
          <w:sz w:val="28"/>
          <w:szCs w:val="28"/>
        </w:rPr>
        <w:t>3</w:t>
      </w:r>
      <w:r w:rsidR="008B47E1" w:rsidRPr="004C38CA">
        <w:rPr>
          <w:rFonts w:ascii="Times New Roman" w:hAnsi="Times New Roman" w:cs="Times New Roman"/>
          <w:b/>
          <w:sz w:val="28"/>
          <w:szCs w:val="28"/>
        </w:rPr>
        <w:t>.</w:t>
      </w:r>
    </w:p>
    <w:p w14:paraId="257ACD4D" w14:textId="47256C3D" w:rsidR="008B47E1" w:rsidRPr="004C38CA" w:rsidRDefault="008B47E1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>Каждая группа от команды выступает с речью</w:t>
      </w:r>
      <w:r w:rsidR="001D57CF" w:rsidRPr="004C38CA">
        <w:rPr>
          <w:rFonts w:ascii="Times New Roman" w:hAnsi="Times New Roman" w:cs="Times New Roman"/>
          <w:sz w:val="28"/>
          <w:szCs w:val="28"/>
        </w:rPr>
        <w:t xml:space="preserve"> (</w:t>
      </w:r>
      <w:r w:rsidR="001A2F6B" w:rsidRPr="004C38CA">
        <w:rPr>
          <w:rFonts w:ascii="Times New Roman" w:hAnsi="Times New Roman" w:cs="Times New Roman"/>
          <w:sz w:val="28"/>
          <w:szCs w:val="28"/>
        </w:rPr>
        <w:t>0</w:t>
      </w:r>
      <w:r w:rsidR="001D57CF" w:rsidRPr="004C38CA">
        <w:rPr>
          <w:rFonts w:ascii="Times New Roman" w:hAnsi="Times New Roman" w:cs="Times New Roman"/>
          <w:sz w:val="28"/>
          <w:szCs w:val="28"/>
        </w:rPr>
        <w:t>6 минут)</w:t>
      </w:r>
      <w:r w:rsidRPr="004C38CA">
        <w:rPr>
          <w:rFonts w:ascii="Times New Roman" w:hAnsi="Times New Roman" w:cs="Times New Roman"/>
          <w:sz w:val="28"/>
          <w:szCs w:val="28"/>
        </w:rPr>
        <w:t xml:space="preserve"> для подтверждения своей стороны темы. Член команды утверждения выступает первым. Далее обе стороны представляют свои речи поочередно. После каждого выступления можно задать </w:t>
      </w:r>
      <w:r w:rsidR="004C6A37" w:rsidRPr="004C38CA">
        <w:rPr>
          <w:rFonts w:ascii="Times New Roman" w:hAnsi="Times New Roman" w:cs="Times New Roman"/>
          <w:sz w:val="28"/>
          <w:szCs w:val="28"/>
        </w:rPr>
        <w:t xml:space="preserve">перекрестный </w:t>
      </w:r>
      <w:r w:rsidRPr="004C38CA">
        <w:rPr>
          <w:rFonts w:ascii="Times New Roman" w:hAnsi="Times New Roman" w:cs="Times New Roman"/>
          <w:sz w:val="28"/>
          <w:szCs w:val="28"/>
        </w:rPr>
        <w:t>вопрос, так же команды в праве отказаться от озвучивания вопроса.</w:t>
      </w:r>
    </w:p>
    <w:p w14:paraId="5A4970C1" w14:textId="554455A5" w:rsidR="00D73328" w:rsidRPr="004C38CA" w:rsidRDefault="00D73328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8CA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8B47E1" w:rsidRPr="004C38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7E1" w:rsidRPr="004C38CA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5AEC064E" w14:textId="75A7A271" w:rsidR="00381985" w:rsidRPr="004C38CA" w:rsidRDefault="008B47E1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ab/>
        <w:t xml:space="preserve">Выступление – </w:t>
      </w:r>
      <w:r w:rsidR="001A2F6B" w:rsidRPr="004C38CA">
        <w:rPr>
          <w:rFonts w:ascii="Times New Roman" w:hAnsi="Times New Roman" w:cs="Times New Roman"/>
          <w:sz w:val="28"/>
          <w:szCs w:val="28"/>
        </w:rPr>
        <w:t>0</w:t>
      </w:r>
      <w:r w:rsidRPr="004C38CA">
        <w:rPr>
          <w:rFonts w:ascii="Times New Roman" w:hAnsi="Times New Roman" w:cs="Times New Roman"/>
          <w:sz w:val="28"/>
          <w:szCs w:val="28"/>
        </w:rPr>
        <w:t>6 мин.</w:t>
      </w:r>
    </w:p>
    <w:p w14:paraId="4FC53EE7" w14:textId="68BC87F1" w:rsidR="008B47E1" w:rsidRPr="004C38CA" w:rsidRDefault="008B47E1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ab/>
        <w:t xml:space="preserve">Вопрос + ответ – </w:t>
      </w:r>
      <w:r w:rsidR="001A2F6B" w:rsidRPr="004C38CA">
        <w:rPr>
          <w:rFonts w:ascii="Times New Roman" w:hAnsi="Times New Roman" w:cs="Times New Roman"/>
          <w:sz w:val="28"/>
          <w:szCs w:val="28"/>
        </w:rPr>
        <w:t>0</w:t>
      </w:r>
      <w:r w:rsidRPr="004C38CA">
        <w:rPr>
          <w:rFonts w:ascii="Times New Roman" w:hAnsi="Times New Roman" w:cs="Times New Roman"/>
          <w:sz w:val="28"/>
          <w:szCs w:val="28"/>
        </w:rPr>
        <w:t>2-</w:t>
      </w:r>
      <w:r w:rsidR="001A2F6B" w:rsidRPr="004C38CA">
        <w:rPr>
          <w:rFonts w:ascii="Times New Roman" w:hAnsi="Times New Roman" w:cs="Times New Roman"/>
          <w:sz w:val="28"/>
          <w:szCs w:val="28"/>
        </w:rPr>
        <w:t>0</w:t>
      </w:r>
      <w:r w:rsidRPr="004C38CA">
        <w:rPr>
          <w:rFonts w:ascii="Times New Roman" w:hAnsi="Times New Roman" w:cs="Times New Roman"/>
          <w:sz w:val="28"/>
          <w:szCs w:val="28"/>
        </w:rPr>
        <w:t>3 мин.</w:t>
      </w:r>
    </w:p>
    <w:p w14:paraId="092E3622" w14:textId="63A835D1" w:rsidR="008B47E1" w:rsidRPr="004C38CA" w:rsidRDefault="008B47E1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CA">
        <w:rPr>
          <w:rFonts w:ascii="Times New Roman" w:hAnsi="Times New Roman" w:cs="Times New Roman"/>
          <w:sz w:val="28"/>
          <w:szCs w:val="28"/>
        </w:rPr>
        <w:tab/>
        <w:t xml:space="preserve">Переход между командами – </w:t>
      </w:r>
      <w:r w:rsidR="001A2F6B" w:rsidRPr="004C38CA">
        <w:rPr>
          <w:rFonts w:ascii="Times New Roman" w:hAnsi="Times New Roman" w:cs="Times New Roman"/>
          <w:sz w:val="28"/>
          <w:szCs w:val="28"/>
        </w:rPr>
        <w:t>0</w:t>
      </w:r>
      <w:r w:rsidRPr="004C38CA">
        <w:rPr>
          <w:rFonts w:ascii="Times New Roman" w:hAnsi="Times New Roman" w:cs="Times New Roman"/>
          <w:sz w:val="28"/>
          <w:szCs w:val="28"/>
        </w:rPr>
        <w:t>1 мин.</w:t>
      </w:r>
    </w:p>
    <w:p w14:paraId="7D7B68BE" w14:textId="77777777" w:rsidR="004C38CA" w:rsidRPr="004C38CA" w:rsidRDefault="0057260E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381985" w:rsidRPr="004C38C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B47E1" w:rsidRPr="004C38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4179"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Заставка</w:t>
      </w:r>
    </w:p>
    <w:p w14:paraId="66CABC58" w14:textId="119CDAAB" w:rsidR="00154232" w:rsidRPr="004C38CA" w:rsidRDefault="00BA293B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381985" w:rsidRPr="004C38C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24179" w:rsidRPr="004C38CA">
        <w:rPr>
          <w:rFonts w:ascii="Times New Roman" w:hAnsi="Times New Roman" w:cs="Times New Roman"/>
          <w:b/>
          <w:bCs/>
          <w:sz w:val="28"/>
          <w:szCs w:val="28"/>
        </w:rPr>
        <w:t>. Завершение</w:t>
      </w:r>
    </w:p>
    <w:p w14:paraId="7954FC52" w14:textId="4C60DA1D" w:rsidR="00154232" w:rsidRPr="004C38CA" w:rsidRDefault="00154232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55D106" w14:textId="497D8F6A" w:rsidR="004C38CA" w:rsidRPr="004C38CA" w:rsidRDefault="004C38CA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0FE418DF" w14:textId="7D52C04B" w:rsidR="00024179" w:rsidRPr="004C38CA" w:rsidRDefault="00710C96" w:rsidP="004C38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C38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29562CBF" w14:textId="77777777" w:rsidR="00024179" w:rsidRPr="004C38CA" w:rsidRDefault="00024179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29E6B4" w14:textId="52FBC4D7" w:rsidR="00154232" w:rsidRPr="004C38CA" w:rsidRDefault="00154232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Путеводитель по дебатам</w:t>
      </w:r>
    </w:p>
    <w:p w14:paraId="2521C63E" w14:textId="2E6EB153" w:rsidR="00154232" w:rsidRPr="004C38CA" w:rsidRDefault="00154232" w:rsidP="004C38C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38CA">
        <w:rPr>
          <w:rFonts w:ascii="Times New Roman" w:hAnsi="Times New Roman" w:cs="Times New Roman"/>
          <w:b/>
          <w:iCs/>
          <w:sz w:val="28"/>
          <w:szCs w:val="28"/>
        </w:rPr>
        <w:t>Действующие лица</w:t>
      </w:r>
    </w:p>
    <w:p w14:paraId="44BFB2F0" w14:textId="0848AB5F" w:rsidR="00154232" w:rsidRPr="004C38CA" w:rsidRDefault="00154232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i/>
          <w:iCs/>
          <w:sz w:val="28"/>
          <w:szCs w:val="28"/>
        </w:rPr>
        <w:t>Команда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– состоит из групп по 2 человека, которых принято называть спикерами. Команда, защищающая тему игры, называется утверждающей, </w:t>
      </w:r>
      <w:r w:rsidR="003D2BC6" w:rsidRPr="004C38C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C38CA">
        <w:rPr>
          <w:rFonts w:ascii="Times New Roman" w:hAnsi="Times New Roman" w:cs="Times New Roman"/>
          <w:bCs/>
          <w:sz w:val="28"/>
          <w:szCs w:val="28"/>
        </w:rPr>
        <w:t>а команда, опровергающая тему, называется отрицающей.</w:t>
      </w:r>
    </w:p>
    <w:p w14:paraId="0940806D" w14:textId="5A96EEA6" w:rsidR="00154232" w:rsidRPr="004C38CA" w:rsidRDefault="00154232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i/>
          <w:iCs/>
          <w:sz w:val="28"/>
          <w:szCs w:val="28"/>
        </w:rPr>
        <w:t>Судья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– решает, какая из команд оказалась более убедительной и подготовленной в доказательстве своей позиции. Судьи заполняют протокол игры, в котором отмечают области столкновения позиций команд, указывают сильные и слабые стороны выступлений спикеров. По желанию комментирую</w:t>
      </w:r>
      <w:r w:rsidR="003D2BC6" w:rsidRPr="004C38CA">
        <w:rPr>
          <w:rFonts w:ascii="Times New Roman" w:hAnsi="Times New Roman" w:cs="Times New Roman"/>
          <w:bCs/>
          <w:sz w:val="28"/>
          <w:szCs w:val="28"/>
        </w:rPr>
        <w:t>т свое решение, обосновывая его (Приложение 2).</w:t>
      </w:r>
    </w:p>
    <w:p w14:paraId="39685A0D" w14:textId="5295CE5F" w:rsidR="00154232" w:rsidRPr="004C38CA" w:rsidRDefault="00154232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C38CA">
        <w:rPr>
          <w:rFonts w:ascii="Times New Roman" w:hAnsi="Times New Roman" w:cs="Times New Roman"/>
          <w:bCs/>
          <w:i/>
          <w:iCs/>
          <w:sz w:val="28"/>
          <w:szCs w:val="28"/>
        </w:rPr>
        <w:t>Таймкипер</w:t>
      </w:r>
      <w:proofErr w:type="spellEnd"/>
      <w:r w:rsidRPr="004C38CA">
        <w:rPr>
          <w:rFonts w:ascii="Times New Roman" w:hAnsi="Times New Roman" w:cs="Times New Roman"/>
          <w:bCs/>
          <w:sz w:val="28"/>
          <w:szCs w:val="28"/>
        </w:rPr>
        <w:t xml:space="preserve"> – это человек, который следит за соблюдением регламента и правил игры.</w:t>
      </w:r>
    </w:p>
    <w:p w14:paraId="295FA190" w14:textId="2745390A" w:rsidR="00154232" w:rsidRPr="004C38CA" w:rsidRDefault="00FA2C28" w:rsidP="004C38C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38CA">
        <w:rPr>
          <w:rFonts w:ascii="Times New Roman" w:hAnsi="Times New Roman" w:cs="Times New Roman"/>
          <w:b/>
          <w:iCs/>
          <w:sz w:val="28"/>
          <w:szCs w:val="28"/>
        </w:rPr>
        <w:t>Сценарий игры</w:t>
      </w:r>
    </w:p>
    <w:p w14:paraId="52BEFF7E" w14:textId="3D7E0C4D" w:rsidR="00FA2C28" w:rsidRPr="004C38CA" w:rsidRDefault="00FA2C28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i/>
          <w:iCs/>
          <w:sz w:val="28"/>
          <w:szCs w:val="28"/>
        </w:rPr>
        <w:t>Суть дебатов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– убедить нейтральную третью сторону (</w:t>
      </w:r>
      <w:r w:rsidR="003D2BC6" w:rsidRPr="004C38CA">
        <w:rPr>
          <w:rFonts w:ascii="Times New Roman" w:hAnsi="Times New Roman" w:cs="Times New Roman"/>
          <w:bCs/>
          <w:sz w:val="28"/>
          <w:szCs w:val="28"/>
        </w:rPr>
        <w:t xml:space="preserve">зрителей, </w:t>
      </w:r>
      <w:r w:rsidRPr="004C38CA">
        <w:rPr>
          <w:rFonts w:ascii="Times New Roman" w:hAnsi="Times New Roman" w:cs="Times New Roman"/>
          <w:bCs/>
          <w:sz w:val="28"/>
          <w:szCs w:val="28"/>
        </w:rPr>
        <w:t>судью) в том, что ваши аргументы лучше, чем аргументы вашего оппонента. Хотя суть проста, стратегии и техника, с помощью которой достигается желаемый результат, могут быть сложными.</w:t>
      </w:r>
    </w:p>
    <w:p w14:paraId="7B39DA3F" w14:textId="77777777" w:rsidR="00FA2C28" w:rsidRPr="004C38CA" w:rsidRDefault="00FA2C28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8CA">
        <w:rPr>
          <w:rFonts w:ascii="Times New Roman" w:hAnsi="Times New Roman" w:cs="Times New Roman"/>
          <w:i/>
          <w:sz w:val="28"/>
          <w:szCs w:val="28"/>
        </w:rPr>
        <w:t>Основными элементами дебатов являются:</w:t>
      </w:r>
    </w:p>
    <w:p w14:paraId="634FFB9E" w14:textId="3DF31C9A" w:rsidR="00FA2C28" w:rsidRPr="004C38CA" w:rsidRDefault="00FA2C28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i/>
          <w:iCs/>
          <w:sz w:val="28"/>
          <w:szCs w:val="28"/>
        </w:rPr>
        <w:t>Тема.</w:t>
      </w: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В дебатах тема формулируется в виде утверждения (например, </w:t>
      </w:r>
      <w:r w:rsidR="00035703" w:rsidRPr="004C38CA">
        <w:rPr>
          <w:rFonts w:ascii="Times New Roman" w:hAnsi="Times New Roman" w:cs="Times New Roman"/>
          <w:bCs/>
          <w:sz w:val="28"/>
          <w:szCs w:val="28"/>
        </w:rPr>
        <w:t>"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>Мораль зависит от культуры</w:t>
      </w:r>
      <w:r w:rsidR="00035703" w:rsidRPr="004C38CA">
        <w:rPr>
          <w:rFonts w:ascii="Times New Roman" w:hAnsi="Times New Roman" w:cs="Times New Roman"/>
          <w:bCs/>
          <w:sz w:val="28"/>
          <w:szCs w:val="28"/>
        </w:rPr>
        <w:t>"</w:t>
      </w:r>
      <w:r w:rsidRPr="004C38C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E74CD52" w14:textId="77777777" w:rsidR="00FA2C28" w:rsidRPr="004C38CA" w:rsidRDefault="00FA2C28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i/>
          <w:iCs/>
          <w:sz w:val="28"/>
          <w:szCs w:val="28"/>
        </w:rPr>
        <w:t>Утверждающая сторона.</w:t>
      </w: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bCs/>
          <w:sz w:val="28"/>
          <w:szCs w:val="28"/>
        </w:rPr>
        <w:t>В дебатах спикеры утверждающей стороны пытаются убедить судей в правильности своих позиций.</w:t>
      </w:r>
    </w:p>
    <w:p w14:paraId="31F56C00" w14:textId="4E9671D2" w:rsidR="00FA2C28" w:rsidRPr="004C38CA" w:rsidRDefault="00FA2C28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i/>
          <w:iCs/>
          <w:sz w:val="28"/>
          <w:szCs w:val="28"/>
        </w:rPr>
        <w:t>Отрицающая сторона.</w:t>
      </w: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bCs/>
          <w:sz w:val="28"/>
          <w:szCs w:val="28"/>
        </w:rPr>
        <w:t>Спикеры отрицающей стороны хотят доказать судье, что позиция утверждающей стороны неверна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>,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или что интерпретация темы и аргументация своей позиции спикерами утверждающей стороны имеет недостатки.</w:t>
      </w:r>
    </w:p>
    <w:p w14:paraId="57AF839C" w14:textId="043C3CD6" w:rsidR="00FA2C28" w:rsidRPr="004C38CA" w:rsidRDefault="00FA2C28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i/>
          <w:iCs/>
          <w:sz w:val="28"/>
          <w:szCs w:val="28"/>
        </w:rPr>
        <w:t>Аргументы.</w:t>
      </w: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bCs/>
          <w:sz w:val="28"/>
          <w:szCs w:val="28"/>
        </w:rPr>
        <w:t>С помощью аргументации вы сможете убедить судью, что ваша позиция по п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>оводу темы – наилучшая. То есть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вы дадите судье повод поверить, что ваша позиция прави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>льная. Аргументы могут быть и слабыми, и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сильными. Вы захотите представить наиболее сильные, убедительные аргументы, и убедить судью, что они – лучшие. Судья хочет увидеть, что вы продумывали аргументы, принимая во внимание обе точки зрения на конкретную тему, и что ваши аргументы могут выдержать атаку оппонентов.</w:t>
      </w:r>
    </w:p>
    <w:p w14:paraId="1B7D6310" w14:textId="4BEC6E06" w:rsidR="00FA2C28" w:rsidRPr="004C38CA" w:rsidRDefault="00FA2C28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i/>
          <w:iCs/>
          <w:sz w:val="28"/>
          <w:szCs w:val="28"/>
        </w:rPr>
        <w:t>Поддержка и доказательства.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Вместе с аргументами участники дебатов должны представить судье свидетельства (цитаты, факты, статистические данные), подтверждающие их позицию. Например, вы говорите маме, что опоздали в школу, потому что остановились помочь мотоциклисту поменять проколотую шину. Это хороший аргумент, оправдывающий опоздание. Для того чтобы доказать маме (судье в данном случае), что этим аргументам можно верить, вы по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 xml:space="preserve">казываете ей 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грязные руки, как последствия проделанной работы.</w:t>
      </w:r>
    </w:p>
    <w:p w14:paraId="611E1806" w14:textId="678A5958" w:rsidR="00FA2C28" w:rsidRPr="004C38CA" w:rsidRDefault="00FA2C28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i/>
          <w:iCs/>
          <w:sz w:val="28"/>
          <w:szCs w:val="28"/>
        </w:rPr>
        <w:t>Перекрестные вопросы.</w:t>
      </w: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Большинство видов дебатов (но не все) предоставляют каждому участнику возможность отвечать на вопросы спикера/оппонента. Раунд вопросов спикера одной команды и ответов спикера другой называется </w:t>
      </w:r>
      <w:r w:rsidR="003D2BC6" w:rsidRPr="004C38CA">
        <w:rPr>
          <w:rFonts w:ascii="Times New Roman" w:hAnsi="Times New Roman" w:cs="Times New Roman"/>
          <w:bCs/>
          <w:sz w:val="28"/>
          <w:szCs w:val="28"/>
        </w:rPr>
        <w:t>"</w:t>
      </w:r>
      <w:r w:rsidRPr="004C38CA">
        <w:rPr>
          <w:rFonts w:ascii="Times New Roman" w:hAnsi="Times New Roman" w:cs="Times New Roman"/>
          <w:bCs/>
          <w:sz w:val="28"/>
          <w:szCs w:val="28"/>
        </w:rPr>
        <w:t>перекрестными вопросами</w:t>
      </w:r>
      <w:r w:rsidR="003D2BC6" w:rsidRPr="004C38CA">
        <w:rPr>
          <w:rFonts w:ascii="Times New Roman" w:hAnsi="Times New Roman" w:cs="Times New Roman"/>
          <w:bCs/>
          <w:sz w:val="28"/>
          <w:szCs w:val="28"/>
        </w:rPr>
        <w:t>"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. Вопросы могут быть </w:t>
      </w:r>
      <w:r w:rsidRPr="004C38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использованы как для разъяснения позиции, так и для 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>выявления потенциальных ошибок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противника. Полученная в ходе перекрестных вопросов информация может быть использована в выступлениях следующих спикеров.</w:t>
      </w:r>
    </w:p>
    <w:p w14:paraId="2552CB88" w14:textId="4192815A" w:rsidR="00FA2C28" w:rsidRPr="004C38CA" w:rsidRDefault="00FA2C28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i/>
          <w:iCs/>
          <w:sz w:val="28"/>
          <w:szCs w:val="28"/>
        </w:rPr>
        <w:t>Решение судьи.</w:t>
      </w:r>
      <w:r w:rsidRPr="004C38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bCs/>
          <w:sz w:val="28"/>
          <w:szCs w:val="28"/>
        </w:rPr>
        <w:t>После того</w:t>
      </w:r>
      <w:r w:rsidR="001A2F6B" w:rsidRPr="004C38CA">
        <w:rPr>
          <w:rFonts w:ascii="Times New Roman" w:hAnsi="Times New Roman" w:cs="Times New Roman"/>
          <w:bCs/>
          <w:sz w:val="28"/>
          <w:szCs w:val="28"/>
        </w:rPr>
        <w:t>,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как судьи выслушивают аргументы обеих сторон по поводу темы, они заполняют судейские протоколы, в которых фиксируют решения о том, какой команде отдано предпочтение по результатам дебатов (аргументы и способ доказательства которой были более убедительными).</w:t>
      </w:r>
    </w:p>
    <w:p w14:paraId="573161DC" w14:textId="6DB5E974" w:rsidR="001F6743" w:rsidRPr="004C38CA" w:rsidRDefault="001F6743" w:rsidP="004C38CA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38CA">
        <w:rPr>
          <w:rFonts w:ascii="Times New Roman" w:hAnsi="Times New Roman" w:cs="Times New Roman"/>
          <w:b/>
          <w:bCs/>
          <w:iCs/>
          <w:sz w:val="28"/>
          <w:szCs w:val="28"/>
        </w:rPr>
        <w:t>Сбор и обработка информации по теме дебатов</w:t>
      </w:r>
      <w:r w:rsidR="003D2BC6" w:rsidRPr="004C38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(р</w:t>
      </w:r>
      <w:r w:rsidRPr="004C38CA">
        <w:rPr>
          <w:rFonts w:ascii="Times New Roman" w:hAnsi="Times New Roman" w:cs="Times New Roman"/>
          <w:b/>
          <w:bCs/>
          <w:iCs/>
          <w:sz w:val="28"/>
          <w:szCs w:val="28"/>
        </w:rPr>
        <w:t>екомендация)</w:t>
      </w:r>
    </w:p>
    <w:p w14:paraId="41CEE2D9" w14:textId="71071CE1" w:rsidR="001F6743" w:rsidRPr="004C38CA" w:rsidRDefault="001F6743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Для сбора информации используйте</w:t>
      </w:r>
      <w:r w:rsidR="008B3AD6" w:rsidRPr="004C38CA">
        <w:rPr>
          <w:rFonts w:ascii="Times New Roman" w:hAnsi="Times New Roman" w:cs="Times New Roman"/>
          <w:bCs/>
          <w:sz w:val="28"/>
          <w:szCs w:val="28"/>
        </w:rPr>
        <w:t xml:space="preserve"> ресурсы библиотек</w:t>
      </w:r>
      <w:r w:rsidRPr="004C38CA">
        <w:rPr>
          <w:rFonts w:ascii="Times New Roman" w:hAnsi="Times New Roman" w:cs="Times New Roman"/>
          <w:bCs/>
          <w:sz w:val="28"/>
          <w:szCs w:val="28"/>
        </w:rPr>
        <w:t>, компьютерную сеть, мнения специалистов, опросы общественного мнения и т.д. В качестве исследователя изучайте информацию, ищите данные, относящиеся к теме дебатов в разнообразных источниках, классифицируйте, анализируйте и затем организуйте все доказательства в логическую и четкую форму.</w:t>
      </w:r>
    </w:p>
    <w:p w14:paraId="0DD9B3B6" w14:textId="0E069628" w:rsidR="001F6743" w:rsidRPr="004C38CA" w:rsidRDefault="001F6743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Большинство специалистов рекомендуют делать записи на карточках. Преимущество карточек в том, что каждая справка регистрируется отдельно и без труда может быть найдена. Карточки легко разложить на столе, сгруппировать, перегруппировать; они легко обозримы, их быстро можно сравнивать и классифицировать.</w:t>
      </w:r>
    </w:p>
    <w:p w14:paraId="676FE9FF" w14:textId="49CBBD52" w:rsidR="001F6743" w:rsidRPr="004C38CA" w:rsidRDefault="001F6743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ab/>
        <w:t>Соблюдение следующих правил избавит вас от значительных затруднений:</w:t>
      </w:r>
    </w:p>
    <w:p w14:paraId="4B70D146" w14:textId="03E15908" w:rsidR="001F6743" w:rsidRPr="004C38CA" w:rsidRDefault="003D2BC6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- п</w:t>
      </w:r>
      <w:r w:rsidR="001F6743" w:rsidRPr="004C38CA">
        <w:rPr>
          <w:rFonts w:ascii="Times New Roman" w:hAnsi="Times New Roman" w:cs="Times New Roman"/>
          <w:bCs/>
          <w:sz w:val="28"/>
          <w:szCs w:val="28"/>
        </w:rPr>
        <w:t>ользуйтесь карточками одинакового размера и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пишите только на одной стороне;</w:t>
      </w:r>
    </w:p>
    <w:p w14:paraId="42194B03" w14:textId="3A4B61AD" w:rsidR="001F6743" w:rsidRPr="004C38CA" w:rsidRDefault="003D2BC6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- н</w:t>
      </w:r>
      <w:r w:rsidR="001F6743" w:rsidRPr="004C38CA">
        <w:rPr>
          <w:rFonts w:ascii="Times New Roman" w:hAnsi="Times New Roman" w:cs="Times New Roman"/>
          <w:bCs/>
          <w:sz w:val="28"/>
          <w:szCs w:val="28"/>
        </w:rPr>
        <w:t>а каждой карт</w:t>
      </w:r>
      <w:r w:rsidRPr="004C38CA">
        <w:rPr>
          <w:rFonts w:ascii="Times New Roman" w:hAnsi="Times New Roman" w:cs="Times New Roman"/>
          <w:bCs/>
          <w:sz w:val="28"/>
          <w:szCs w:val="28"/>
        </w:rPr>
        <w:t>очке делайте только одну запись;</w:t>
      </w:r>
    </w:p>
    <w:p w14:paraId="5F5F9119" w14:textId="01F20532" w:rsidR="001F6743" w:rsidRPr="004C38CA" w:rsidRDefault="003D2BC6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- с</w:t>
      </w:r>
      <w:r w:rsidR="001F6743" w:rsidRPr="004C38CA">
        <w:rPr>
          <w:rFonts w:ascii="Times New Roman" w:hAnsi="Times New Roman" w:cs="Times New Roman"/>
          <w:bCs/>
          <w:sz w:val="28"/>
          <w:szCs w:val="28"/>
        </w:rPr>
        <w:t>делайте больше записей, чем вам понадобится для подготовки речи.</w:t>
      </w:r>
    </w:p>
    <w:p w14:paraId="0BCBD6F4" w14:textId="5EEB7119" w:rsidR="00710C96" w:rsidRPr="004C38CA" w:rsidRDefault="003D2BC6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- ч</w:t>
      </w:r>
      <w:r w:rsidR="001F6743" w:rsidRPr="004C38CA">
        <w:rPr>
          <w:rFonts w:ascii="Times New Roman" w:hAnsi="Times New Roman" w:cs="Times New Roman"/>
          <w:bCs/>
          <w:sz w:val="28"/>
          <w:szCs w:val="28"/>
        </w:rPr>
        <w:t>етко, при помощи кавычек, указывайте, является ли приводимая ссылка непосредственной цитатой.</w:t>
      </w:r>
    </w:p>
    <w:p w14:paraId="38FF3420" w14:textId="29EFE04F" w:rsidR="002471C9" w:rsidRPr="004C38CA" w:rsidRDefault="00474BB0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Пример по теме</w:t>
      </w:r>
      <w:r w:rsidR="00CD5FA7" w:rsidRPr="004C38CA">
        <w:rPr>
          <w:rFonts w:ascii="Times New Roman" w:hAnsi="Times New Roman" w:cs="Times New Roman"/>
          <w:b/>
          <w:sz w:val="28"/>
          <w:szCs w:val="28"/>
        </w:rPr>
        <w:t>:</w:t>
      </w:r>
    </w:p>
    <w:p w14:paraId="5DA3FF89" w14:textId="5CD09A04" w:rsidR="00474BB0" w:rsidRPr="004C38CA" w:rsidRDefault="00474BB0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1C9" w:rsidRPr="004C38CA">
        <w:rPr>
          <w:rFonts w:ascii="Times New Roman" w:hAnsi="Times New Roman" w:cs="Times New Roman"/>
          <w:b/>
          <w:sz w:val="28"/>
          <w:szCs w:val="28"/>
        </w:rPr>
        <w:t>"</w:t>
      </w:r>
      <w:r w:rsidR="008B3AD6" w:rsidRPr="004C38CA">
        <w:rPr>
          <w:rFonts w:ascii="Times New Roman" w:hAnsi="Times New Roman" w:cs="Times New Roman"/>
          <w:b/>
          <w:sz w:val="28"/>
          <w:szCs w:val="28"/>
        </w:rPr>
        <w:t>В</w:t>
      </w:r>
      <w:r w:rsidRPr="004C38CA">
        <w:rPr>
          <w:rFonts w:ascii="Times New Roman" w:hAnsi="Times New Roman" w:cs="Times New Roman"/>
          <w:b/>
          <w:sz w:val="28"/>
          <w:szCs w:val="28"/>
        </w:rPr>
        <w:t xml:space="preserve"> Эстонии следует</w:t>
      </w:r>
      <w:r w:rsidR="002471C9" w:rsidRPr="004C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CA">
        <w:rPr>
          <w:rFonts w:ascii="Times New Roman" w:hAnsi="Times New Roman" w:cs="Times New Roman"/>
          <w:b/>
          <w:sz w:val="28"/>
          <w:szCs w:val="28"/>
        </w:rPr>
        <w:t>ввести школьную форму</w:t>
      </w:r>
      <w:r w:rsidR="002471C9" w:rsidRPr="004C38CA">
        <w:rPr>
          <w:rFonts w:ascii="Times New Roman" w:hAnsi="Times New Roman" w:cs="Times New Roman"/>
          <w:b/>
          <w:sz w:val="28"/>
          <w:szCs w:val="28"/>
        </w:rPr>
        <w:t>"</w:t>
      </w:r>
    </w:p>
    <w:p w14:paraId="25B9F82F" w14:textId="77777777" w:rsidR="002471C9" w:rsidRPr="004C38CA" w:rsidRDefault="002471C9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8E95D" w14:textId="77777777" w:rsidR="00474BB0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iCs/>
          <w:sz w:val="28"/>
          <w:szCs w:val="28"/>
        </w:rPr>
        <w:t>УТВЕРЖДЕНИЕ</w:t>
      </w:r>
      <w:r w:rsidRPr="004C38CA">
        <w:rPr>
          <w:rFonts w:ascii="Times New Roman" w:hAnsi="Times New Roman" w:cs="Times New Roman"/>
          <w:bCs/>
          <w:sz w:val="28"/>
          <w:szCs w:val="28"/>
        </w:rPr>
        <w:t>: В Эстонии следует ввести школьную форму, потому что это поможет сократить школьное насилие.</w:t>
      </w:r>
    </w:p>
    <w:p w14:paraId="20A955F9" w14:textId="33F7ADA9" w:rsidR="00474BB0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iCs/>
          <w:sz w:val="28"/>
          <w:szCs w:val="28"/>
        </w:rPr>
        <w:t>ПОЯСНЕНИЕ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: Это так, потому что детям из богатых семей покупают более красивую одежду, и детей из бедных семей, которые носят старую и некрасивую одежду и выглядят по-другому, начинают обижать. Если все дети будут ходить в одинаковой одежде, таких случаев будет меньше. </w:t>
      </w:r>
    </w:p>
    <w:p w14:paraId="00CC8519" w14:textId="77777777" w:rsidR="00474BB0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iCs/>
          <w:sz w:val="28"/>
          <w:szCs w:val="28"/>
        </w:rPr>
        <w:t>ДОКАЗАТЕЛЬСТВО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: По данным проведенного в университете Сиднея исследования, в тех австралийских школах, где введена школьная форма, школьного насилия меньше, чем в школах, где школьной формы нет. </w:t>
      </w:r>
    </w:p>
    <w:p w14:paraId="0497DEE9" w14:textId="2AB1F00B" w:rsidR="00A8326E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iCs/>
          <w:sz w:val="28"/>
          <w:szCs w:val="28"/>
        </w:rPr>
        <w:t>ЗАКЛЮЧЕНИЕ</w:t>
      </w:r>
      <w:r w:rsidRPr="004C38CA">
        <w:rPr>
          <w:rFonts w:ascii="Times New Roman" w:hAnsi="Times New Roman" w:cs="Times New Roman"/>
          <w:bCs/>
          <w:sz w:val="28"/>
          <w:szCs w:val="28"/>
        </w:rPr>
        <w:t>: Если школьного насилия меньше, то ученики могут сосредоточиться на получении образования. Это полезно как для них самих, так и для всего государства. Следовательно, в Эстонии следует ввести школьную форму.</w:t>
      </w:r>
    </w:p>
    <w:p w14:paraId="0752AE6A" w14:textId="3D4B3365" w:rsidR="00474BB0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ПЕРЕКРЕСТНЫЙ ВОПРОС.</w:t>
      </w:r>
    </w:p>
    <w:p w14:paraId="6B483029" w14:textId="6F358235" w:rsidR="00A8326E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 xml:space="preserve">В целом, </w:t>
      </w:r>
      <w:r w:rsidRPr="004C38CA">
        <w:rPr>
          <w:rFonts w:ascii="Times New Roman" w:hAnsi="Times New Roman" w:cs="Times New Roman"/>
          <w:bCs/>
          <w:i/>
          <w:iCs/>
          <w:sz w:val="28"/>
          <w:szCs w:val="28"/>
        </w:rPr>
        <w:t>опровержение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довольно схоже с аргументом. </w:t>
      </w:r>
      <w:r w:rsidR="00CD5FA7" w:rsidRPr="004C38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4C38CA">
        <w:rPr>
          <w:rFonts w:ascii="Times New Roman" w:hAnsi="Times New Roman" w:cs="Times New Roman"/>
          <w:bCs/>
          <w:sz w:val="28"/>
          <w:szCs w:val="28"/>
        </w:rPr>
        <w:t>Цель опровержения</w:t>
      </w:r>
      <w:r w:rsidR="00CD5FA7" w:rsidRPr="004C38C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показать, почему приведенный противоположной стороной аргумент является ошибочным. Ошибка может содержаться или в пояснении, </w:t>
      </w:r>
      <w:r w:rsidRPr="004C38CA">
        <w:rPr>
          <w:rFonts w:ascii="Times New Roman" w:hAnsi="Times New Roman" w:cs="Times New Roman"/>
          <w:bCs/>
          <w:sz w:val="28"/>
          <w:szCs w:val="28"/>
        </w:rPr>
        <w:lastRenderedPageBreak/>
        <w:t>например, нет логической связи, или в доказательстве, а именно – пример, на самом деле, не доказывает приведенного аргумента. Вариантов много, и часто в отношении аргумента можно привести более одного опровержения. Важно отметить, что вместо опровержения нельзя приводить просто какой-то свой контраргумент, надо конкретно показать, в чем данный аргумент является ошибочным.</w:t>
      </w:r>
    </w:p>
    <w:p w14:paraId="66BFD0C3" w14:textId="67B8BD0D" w:rsidR="00474BB0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33A22E" w14:textId="0950C571" w:rsidR="00A8326E" w:rsidRPr="004C38CA" w:rsidRDefault="00474BB0" w:rsidP="004C38C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>Что необходимо подготовить к дебатам</w:t>
      </w:r>
    </w:p>
    <w:p w14:paraId="1086E357" w14:textId="5E96CBC8" w:rsidR="00A8326E" w:rsidRPr="004C38CA" w:rsidRDefault="00650B3B" w:rsidP="004C38C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Три комплекса (утверждение, пояснение, доказательство, заключение) + можно сделать один дополнительный</w:t>
      </w:r>
      <w:r w:rsidR="00007B69" w:rsidRPr="004C38CA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 w:rsidRPr="004C38CA">
        <w:rPr>
          <w:rFonts w:ascii="Times New Roman" w:hAnsi="Times New Roman" w:cs="Times New Roman"/>
          <w:bCs/>
          <w:sz w:val="28"/>
          <w:szCs w:val="28"/>
        </w:rPr>
        <w:t>, как запасной.</w:t>
      </w:r>
    </w:p>
    <w:p w14:paraId="3A77F738" w14:textId="38EF0396" w:rsidR="00650B3B" w:rsidRPr="004C38CA" w:rsidRDefault="00650B3B" w:rsidP="004C38C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 xml:space="preserve">Три </w:t>
      </w:r>
      <w:r w:rsidR="00007B69" w:rsidRPr="004C38CA">
        <w:rPr>
          <w:rFonts w:ascii="Times New Roman" w:hAnsi="Times New Roman" w:cs="Times New Roman"/>
          <w:bCs/>
          <w:sz w:val="28"/>
          <w:szCs w:val="28"/>
        </w:rPr>
        <w:t xml:space="preserve">каверзных </w:t>
      </w:r>
      <w:r w:rsidRPr="004C38CA"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007B69" w:rsidRPr="004C38CA">
        <w:rPr>
          <w:rFonts w:ascii="Times New Roman" w:hAnsi="Times New Roman" w:cs="Times New Roman"/>
          <w:bCs/>
          <w:sz w:val="28"/>
          <w:szCs w:val="28"/>
        </w:rPr>
        <w:t>,</w:t>
      </w:r>
      <w:r w:rsidRPr="004C3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B69" w:rsidRPr="004C38CA">
        <w:rPr>
          <w:rFonts w:ascii="Times New Roman" w:hAnsi="Times New Roman" w:cs="Times New Roman"/>
          <w:bCs/>
          <w:sz w:val="28"/>
          <w:szCs w:val="28"/>
        </w:rPr>
        <w:t>по которым возможно доказать свою правоту.</w:t>
      </w:r>
    </w:p>
    <w:p w14:paraId="5F23C8E3" w14:textId="77777777" w:rsidR="00007B69" w:rsidRPr="004C38CA" w:rsidRDefault="00007B69" w:rsidP="004C38CA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Распределить роли в команде:</w:t>
      </w:r>
    </w:p>
    <w:p w14:paraId="71C2188B" w14:textId="26FCE5C9" w:rsidR="00007B69" w:rsidRPr="004C38CA" w:rsidRDefault="00BB0260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- </w:t>
      </w:r>
      <w:r w:rsidR="00007B69" w:rsidRPr="004C38CA">
        <w:rPr>
          <w:rFonts w:ascii="Times New Roman" w:hAnsi="Times New Roman" w:cs="Times New Roman"/>
          <w:bCs/>
          <w:sz w:val="28"/>
          <w:szCs w:val="28"/>
        </w:rPr>
        <w:t xml:space="preserve">Спикеры (1 выступающий с утверждением и пояснением, </w:t>
      </w:r>
      <w:r w:rsidR="00CD5FA7" w:rsidRPr="004C38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007B69" w:rsidRPr="004C38CA">
        <w:rPr>
          <w:rFonts w:ascii="Times New Roman" w:hAnsi="Times New Roman" w:cs="Times New Roman"/>
          <w:bCs/>
          <w:sz w:val="28"/>
          <w:szCs w:val="28"/>
        </w:rPr>
        <w:t>2 выступающий с доказательством и заключением)</w:t>
      </w:r>
      <w:r w:rsidRPr="004C38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F012D13" w14:textId="03C05E76" w:rsidR="00007B69" w:rsidRPr="004C38CA" w:rsidRDefault="00007B69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C38CA">
        <w:rPr>
          <w:rFonts w:ascii="Times New Roman" w:hAnsi="Times New Roman" w:cs="Times New Roman"/>
          <w:bCs/>
          <w:i/>
          <w:iCs/>
          <w:sz w:val="28"/>
          <w:szCs w:val="28"/>
        </w:rPr>
        <w:t>* Может быть 3 группы по 2 человека, в зависимости от количества людей в команде.</w:t>
      </w:r>
    </w:p>
    <w:p w14:paraId="08C4C29B" w14:textId="4F080A77" w:rsidR="002471C9" w:rsidRPr="004C38CA" w:rsidRDefault="00BB0260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07B69" w:rsidRPr="004C38CA">
        <w:rPr>
          <w:rFonts w:ascii="Times New Roman" w:hAnsi="Times New Roman" w:cs="Times New Roman"/>
          <w:bCs/>
          <w:sz w:val="28"/>
          <w:szCs w:val="28"/>
        </w:rPr>
        <w:t>Вопрошающий (1-2 человека, задающие перекрестные вопросы другой команде)</w:t>
      </w:r>
      <w:r w:rsidRPr="004C38C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431881" w14:textId="45091704" w:rsidR="00710C96" w:rsidRPr="004C38CA" w:rsidRDefault="00710C96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77514B6D" w14:textId="28101B37" w:rsidR="00024179" w:rsidRPr="004C38CA" w:rsidRDefault="00BB0260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CA">
        <w:rPr>
          <w:rFonts w:ascii="Times New Roman" w:hAnsi="Times New Roman" w:cs="Times New Roman"/>
          <w:b/>
          <w:sz w:val="28"/>
          <w:szCs w:val="28"/>
        </w:rPr>
        <w:t xml:space="preserve"> Оценочный лист </w:t>
      </w:r>
    </w:p>
    <w:p w14:paraId="4AD3527B" w14:textId="77777777" w:rsidR="00BB0260" w:rsidRPr="004C38CA" w:rsidRDefault="00BB0260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314" w:type="dxa"/>
        <w:tblInd w:w="-34" w:type="dxa"/>
        <w:tblLook w:val="04A0" w:firstRow="1" w:lastRow="0" w:firstColumn="1" w:lastColumn="0" w:noHBand="0" w:noVBand="1"/>
      </w:tblPr>
      <w:tblGrid>
        <w:gridCol w:w="1636"/>
        <w:gridCol w:w="1818"/>
        <w:gridCol w:w="1577"/>
        <w:gridCol w:w="2076"/>
        <w:gridCol w:w="1655"/>
        <w:gridCol w:w="1552"/>
      </w:tblGrid>
      <w:tr w:rsidR="00024179" w:rsidRPr="004C38CA" w14:paraId="2908C996" w14:textId="77777777" w:rsidTr="00710C96">
        <w:trPr>
          <w:trHeight w:val="510"/>
        </w:trPr>
        <w:tc>
          <w:tcPr>
            <w:tcW w:w="10314" w:type="dxa"/>
            <w:gridSpan w:val="6"/>
          </w:tcPr>
          <w:p w14:paraId="367B08AE" w14:textId="3B9ADCD8" w:rsidR="00024179" w:rsidRPr="004C38CA" w:rsidRDefault="00024179" w:rsidP="004C38C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6768160"/>
            <w:r w:rsidRPr="004C38C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утверждения</w:t>
            </w:r>
          </w:p>
        </w:tc>
      </w:tr>
      <w:tr w:rsidR="00024179" w:rsidRPr="004C38CA" w14:paraId="308A513D" w14:textId="77777777" w:rsidTr="00710C96">
        <w:trPr>
          <w:trHeight w:val="510"/>
        </w:trPr>
        <w:tc>
          <w:tcPr>
            <w:tcW w:w="1636" w:type="dxa"/>
          </w:tcPr>
          <w:p w14:paraId="512A592E" w14:textId="4F506247" w:rsidR="008B47E1" w:rsidRPr="004C38CA" w:rsidRDefault="00024179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818" w:type="dxa"/>
          </w:tcPr>
          <w:p w14:paraId="60AC23CF" w14:textId="718111F1" w:rsidR="00024179" w:rsidRPr="004C38CA" w:rsidRDefault="00024179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1577" w:type="dxa"/>
          </w:tcPr>
          <w:p w14:paraId="46E69DD5" w14:textId="5E795BB8" w:rsidR="008B47E1" w:rsidRPr="004C38CA" w:rsidRDefault="00024179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Пояснение</w:t>
            </w:r>
          </w:p>
        </w:tc>
        <w:tc>
          <w:tcPr>
            <w:tcW w:w="2076" w:type="dxa"/>
          </w:tcPr>
          <w:p w14:paraId="1841C1DC" w14:textId="3EAB15F4" w:rsidR="008B47E1" w:rsidRPr="004C38CA" w:rsidRDefault="00024179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Доказательство</w:t>
            </w:r>
          </w:p>
        </w:tc>
        <w:tc>
          <w:tcPr>
            <w:tcW w:w="1655" w:type="dxa"/>
          </w:tcPr>
          <w:p w14:paraId="2DB6C15B" w14:textId="7E646BE0" w:rsidR="008B47E1" w:rsidRPr="004C38CA" w:rsidRDefault="00024179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552" w:type="dxa"/>
          </w:tcPr>
          <w:p w14:paraId="57248EE2" w14:textId="23952B8D" w:rsidR="008B47E1" w:rsidRPr="004C38CA" w:rsidRDefault="00024179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</w:p>
        </w:tc>
      </w:tr>
      <w:tr w:rsidR="00024179" w:rsidRPr="004C38CA" w14:paraId="5078D17F" w14:textId="77777777" w:rsidTr="00710C96">
        <w:trPr>
          <w:trHeight w:val="510"/>
        </w:trPr>
        <w:tc>
          <w:tcPr>
            <w:tcW w:w="1636" w:type="dxa"/>
          </w:tcPr>
          <w:p w14:paraId="025A31EA" w14:textId="1D55C7E4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1 выст</w:t>
            </w:r>
            <w:r w:rsidR="003D2BC6"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упле</w:t>
            </w: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818" w:type="dxa"/>
          </w:tcPr>
          <w:p w14:paraId="59399454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0FC4ECF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14:paraId="3A682215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47F05306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69ADED63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179" w:rsidRPr="004C38CA" w14:paraId="69CE13D5" w14:textId="77777777" w:rsidTr="00710C96">
        <w:trPr>
          <w:trHeight w:val="510"/>
        </w:trPr>
        <w:tc>
          <w:tcPr>
            <w:tcW w:w="1636" w:type="dxa"/>
          </w:tcPr>
          <w:p w14:paraId="455B6288" w14:textId="5A60B53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D2BC6"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</w:t>
            </w:r>
          </w:p>
        </w:tc>
        <w:tc>
          <w:tcPr>
            <w:tcW w:w="1818" w:type="dxa"/>
          </w:tcPr>
          <w:p w14:paraId="5DDFDF49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7085D23A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14:paraId="58DEEBB0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7B049913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7A715B72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179" w:rsidRPr="004C38CA" w14:paraId="0F8361C0" w14:textId="77777777" w:rsidTr="00710C96">
        <w:trPr>
          <w:trHeight w:val="510"/>
        </w:trPr>
        <w:tc>
          <w:tcPr>
            <w:tcW w:w="1636" w:type="dxa"/>
          </w:tcPr>
          <w:p w14:paraId="21DBB01E" w14:textId="78E5EC6F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3D2BC6"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</w:t>
            </w:r>
          </w:p>
        </w:tc>
        <w:tc>
          <w:tcPr>
            <w:tcW w:w="1818" w:type="dxa"/>
          </w:tcPr>
          <w:p w14:paraId="04002B4B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5899F29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14:paraId="5BABA33D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62A22F9A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03091BFD" w14:textId="77777777" w:rsidR="008B47E1" w:rsidRPr="004C38CA" w:rsidRDefault="008B47E1" w:rsidP="00A975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179" w:rsidRPr="004C38CA" w14:paraId="6A9AEFB9" w14:textId="77777777" w:rsidTr="00710C96">
        <w:trPr>
          <w:trHeight w:val="510"/>
        </w:trPr>
        <w:tc>
          <w:tcPr>
            <w:tcW w:w="1636" w:type="dxa"/>
          </w:tcPr>
          <w:p w14:paraId="3E49B601" w14:textId="348D2FA2" w:rsidR="008B47E1" w:rsidRPr="004C38CA" w:rsidRDefault="008B47E1" w:rsidP="004C38C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818" w:type="dxa"/>
          </w:tcPr>
          <w:p w14:paraId="2CD81822" w14:textId="77777777" w:rsidR="008B47E1" w:rsidRPr="004C38CA" w:rsidRDefault="008B47E1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7922AD09" w14:textId="77777777" w:rsidR="008B47E1" w:rsidRPr="004C38CA" w:rsidRDefault="008B47E1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14:paraId="4255268F" w14:textId="77777777" w:rsidR="008B47E1" w:rsidRPr="004C38CA" w:rsidRDefault="008B47E1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14:paraId="57B51231" w14:textId="77777777" w:rsidR="008B47E1" w:rsidRPr="004C38CA" w:rsidRDefault="008B47E1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2" w:type="dxa"/>
          </w:tcPr>
          <w:p w14:paraId="5887BE43" w14:textId="77777777" w:rsidR="008B47E1" w:rsidRPr="004C38CA" w:rsidRDefault="008B47E1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2"/>
    </w:tbl>
    <w:p w14:paraId="1966DBA3" w14:textId="2A01034F" w:rsidR="008B47E1" w:rsidRPr="004C38CA" w:rsidRDefault="008B47E1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102931" w14:textId="77777777" w:rsidR="002471C9" w:rsidRPr="004C38CA" w:rsidRDefault="002471C9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0314" w:type="dxa"/>
        <w:tblInd w:w="-34" w:type="dxa"/>
        <w:tblLook w:val="04A0" w:firstRow="1" w:lastRow="0" w:firstColumn="1" w:lastColumn="0" w:noHBand="0" w:noVBand="1"/>
      </w:tblPr>
      <w:tblGrid>
        <w:gridCol w:w="1843"/>
        <w:gridCol w:w="1631"/>
        <w:gridCol w:w="1573"/>
        <w:gridCol w:w="2072"/>
        <w:gridCol w:w="1652"/>
        <w:gridCol w:w="1543"/>
      </w:tblGrid>
      <w:tr w:rsidR="00024179" w:rsidRPr="004C38CA" w14:paraId="23C53F58" w14:textId="77777777" w:rsidTr="00710C96">
        <w:trPr>
          <w:trHeight w:val="510"/>
        </w:trPr>
        <w:tc>
          <w:tcPr>
            <w:tcW w:w="10314" w:type="dxa"/>
            <w:gridSpan w:val="6"/>
          </w:tcPr>
          <w:p w14:paraId="18E4FCDC" w14:textId="4087D080" w:rsidR="00024179" w:rsidRPr="004C38CA" w:rsidRDefault="00024179" w:rsidP="004C38C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отрицания</w:t>
            </w:r>
          </w:p>
        </w:tc>
      </w:tr>
      <w:tr w:rsidR="00024179" w:rsidRPr="004C38CA" w14:paraId="0124C90F" w14:textId="77777777" w:rsidTr="00A975AD">
        <w:trPr>
          <w:trHeight w:val="510"/>
        </w:trPr>
        <w:tc>
          <w:tcPr>
            <w:tcW w:w="1843" w:type="dxa"/>
          </w:tcPr>
          <w:p w14:paraId="611BC804" w14:textId="77777777" w:rsidR="00024179" w:rsidRPr="004C38CA" w:rsidRDefault="00024179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631" w:type="dxa"/>
          </w:tcPr>
          <w:p w14:paraId="01D53260" w14:textId="77777777" w:rsidR="00024179" w:rsidRPr="004C38CA" w:rsidRDefault="00024179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</w:p>
        </w:tc>
        <w:tc>
          <w:tcPr>
            <w:tcW w:w="1573" w:type="dxa"/>
          </w:tcPr>
          <w:p w14:paraId="6AFA3615" w14:textId="77777777" w:rsidR="00024179" w:rsidRPr="004C38CA" w:rsidRDefault="00024179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Пояснение</w:t>
            </w:r>
          </w:p>
        </w:tc>
        <w:tc>
          <w:tcPr>
            <w:tcW w:w="2072" w:type="dxa"/>
          </w:tcPr>
          <w:p w14:paraId="1BF9C017" w14:textId="77777777" w:rsidR="00024179" w:rsidRPr="004C38CA" w:rsidRDefault="00024179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Доказательство</w:t>
            </w:r>
          </w:p>
        </w:tc>
        <w:tc>
          <w:tcPr>
            <w:tcW w:w="1652" w:type="dxa"/>
          </w:tcPr>
          <w:p w14:paraId="574AF185" w14:textId="77777777" w:rsidR="00024179" w:rsidRPr="004C38CA" w:rsidRDefault="00024179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543" w:type="dxa"/>
          </w:tcPr>
          <w:p w14:paraId="712059E0" w14:textId="77777777" w:rsidR="00024179" w:rsidRPr="004C38CA" w:rsidRDefault="00024179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</w:t>
            </w:r>
          </w:p>
        </w:tc>
      </w:tr>
      <w:tr w:rsidR="003D2BC6" w:rsidRPr="004C38CA" w14:paraId="44D4EED3" w14:textId="77777777" w:rsidTr="00A975AD">
        <w:trPr>
          <w:trHeight w:val="510"/>
        </w:trPr>
        <w:tc>
          <w:tcPr>
            <w:tcW w:w="1843" w:type="dxa"/>
          </w:tcPr>
          <w:p w14:paraId="7B420077" w14:textId="0F8D332E" w:rsidR="003D2BC6" w:rsidRPr="004C38CA" w:rsidRDefault="00A975AD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2BC6"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</w:t>
            </w:r>
          </w:p>
        </w:tc>
        <w:tc>
          <w:tcPr>
            <w:tcW w:w="1631" w:type="dxa"/>
          </w:tcPr>
          <w:p w14:paraId="2E18C207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06D86209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14:paraId="36359E6E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420BAD6A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550891F9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BC6" w:rsidRPr="004C38CA" w14:paraId="1110647F" w14:textId="77777777" w:rsidTr="00A975AD">
        <w:trPr>
          <w:trHeight w:val="510"/>
        </w:trPr>
        <w:tc>
          <w:tcPr>
            <w:tcW w:w="1843" w:type="dxa"/>
          </w:tcPr>
          <w:p w14:paraId="37DAE7AC" w14:textId="4FD1E4CE" w:rsidR="003D2BC6" w:rsidRPr="004C38CA" w:rsidRDefault="003D2BC6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2 выступление</w:t>
            </w:r>
          </w:p>
        </w:tc>
        <w:tc>
          <w:tcPr>
            <w:tcW w:w="1631" w:type="dxa"/>
          </w:tcPr>
          <w:p w14:paraId="63F69536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05C72FC2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14:paraId="457FD19C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539926FC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35797F2B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BC6" w:rsidRPr="004C38CA" w14:paraId="743AD04F" w14:textId="77777777" w:rsidTr="00A975AD">
        <w:trPr>
          <w:trHeight w:val="510"/>
        </w:trPr>
        <w:tc>
          <w:tcPr>
            <w:tcW w:w="1843" w:type="dxa"/>
          </w:tcPr>
          <w:p w14:paraId="3CEC27BD" w14:textId="42438389" w:rsidR="003D2BC6" w:rsidRPr="004C38CA" w:rsidRDefault="003D2BC6" w:rsidP="00A975AD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Cs/>
                <w:sz w:val="24"/>
                <w:szCs w:val="24"/>
              </w:rPr>
              <w:t>3 выступление</w:t>
            </w:r>
          </w:p>
        </w:tc>
        <w:tc>
          <w:tcPr>
            <w:tcW w:w="1631" w:type="dxa"/>
          </w:tcPr>
          <w:p w14:paraId="4ABD6210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5E67E8EF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14:paraId="536012F5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27C41DB1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29B3DD3A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BC6" w:rsidRPr="004C38CA" w14:paraId="6CBD0E46" w14:textId="77777777" w:rsidTr="00A975AD">
        <w:trPr>
          <w:trHeight w:val="510"/>
        </w:trPr>
        <w:tc>
          <w:tcPr>
            <w:tcW w:w="1843" w:type="dxa"/>
          </w:tcPr>
          <w:p w14:paraId="0F566987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C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631" w:type="dxa"/>
          </w:tcPr>
          <w:p w14:paraId="011B1938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07A31D2A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14:paraId="17A280FE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2" w:type="dxa"/>
          </w:tcPr>
          <w:p w14:paraId="503B601C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dxa"/>
          </w:tcPr>
          <w:p w14:paraId="10E2ED7A" w14:textId="77777777" w:rsidR="003D2BC6" w:rsidRPr="004C38CA" w:rsidRDefault="003D2BC6" w:rsidP="004C38C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C3CD60" w14:textId="77777777" w:rsidR="00024179" w:rsidRPr="004C38CA" w:rsidRDefault="00024179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8A680" w14:textId="3B29063F" w:rsidR="00024179" w:rsidRPr="004C38CA" w:rsidRDefault="00024179" w:rsidP="004C38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8CA">
        <w:rPr>
          <w:rFonts w:ascii="Times New Roman" w:hAnsi="Times New Roman" w:cs="Times New Roman"/>
          <w:bCs/>
          <w:sz w:val="28"/>
          <w:szCs w:val="28"/>
        </w:rPr>
        <w:t xml:space="preserve">* За проработку и выступление по критериям команды получают по </w:t>
      </w:r>
      <w:r w:rsidR="003D2BC6" w:rsidRPr="004C38C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D5FA7" w:rsidRPr="004C38CA">
        <w:rPr>
          <w:rFonts w:ascii="Times New Roman" w:hAnsi="Times New Roman" w:cs="Times New Roman"/>
          <w:bCs/>
          <w:sz w:val="28"/>
          <w:szCs w:val="28"/>
        </w:rPr>
        <w:t>0/1/2 балла</w:t>
      </w:r>
      <w:r w:rsidRPr="004C38C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24179" w:rsidRPr="004C38CA" w:rsidSect="004C38CA">
      <w:pgSz w:w="11906" w:h="16838"/>
      <w:pgMar w:top="851" w:right="849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80BE" w14:textId="77777777" w:rsidR="00EC4398" w:rsidRDefault="00EC4398" w:rsidP="00154232">
      <w:pPr>
        <w:spacing w:after="0" w:line="240" w:lineRule="auto"/>
      </w:pPr>
      <w:r>
        <w:separator/>
      </w:r>
    </w:p>
  </w:endnote>
  <w:endnote w:type="continuationSeparator" w:id="0">
    <w:p w14:paraId="6AFEA6B4" w14:textId="77777777" w:rsidR="00EC4398" w:rsidRDefault="00EC4398" w:rsidP="0015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8413" w14:textId="77777777" w:rsidR="00EC4398" w:rsidRDefault="00EC4398" w:rsidP="00154232">
      <w:pPr>
        <w:spacing w:after="0" w:line="240" w:lineRule="auto"/>
      </w:pPr>
      <w:r>
        <w:separator/>
      </w:r>
    </w:p>
  </w:footnote>
  <w:footnote w:type="continuationSeparator" w:id="0">
    <w:p w14:paraId="0A7C60B8" w14:textId="77777777" w:rsidR="00EC4398" w:rsidRDefault="00EC4398" w:rsidP="0015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B59"/>
    <w:multiLevelType w:val="hybridMultilevel"/>
    <w:tmpl w:val="626E8BBC"/>
    <w:lvl w:ilvl="0" w:tplc="10722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750CE"/>
    <w:multiLevelType w:val="hybridMultilevel"/>
    <w:tmpl w:val="5DB4269A"/>
    <w:lvl w:ilvl="0" w:tplc="635EA0C4">
      <w:start w:val="1"/>
      <w:numFmt w:val="decimal"/>
      <w:lvlText w:val="%1."/>
      <w:lvlJc w:val="left"/>
      <w:pPr>
        <w:ind w:left="440" w:hanging="267"/>
      </w:pPr>
      <w:rPr>
        <w:rFonts w:ascii="Arial" w:eastAsia="Arial" w:hAnsi="Arial" w:cs="Arial" w:hint="default"/>
        <w:b/>
        <w:bCs/>
        <w:color w:val="231F20"/>
        <w:spacing w:val="-2"/>
        <w:w w:val="92"/>
        <w:sz w:val="26"/>
        <w:szCs w:val="26"/>
        <w:lang w:val="ru-RU" w:eastAsia="en-US" w:bidi="ar-SA"/>
      </w:rPr>
    </w:lvl>
    <w:lvl w:ilvl="1" w:tplc="23A4C142">
      <w:numFmt w:val="bullet"/>
      <w:lvlText w:val="–"/>
      <w:lvlJc w:val="left"/>
      <w:pPr>
        <w:ind w:left="594" w:hanging="211"/>
      </w:pPr>
      <w:rPr>
        <w:rFonts w:ascii="Book Antiqua" w:eastAsia="Book Antiqua" w:hAnsi="Book Antiqua" w:cs="Book Antiqua" w:hint="default"/>
        <w:b/>
        <w:bCs/>
        <w:i/>
        <w:color w:val="231F20"/>
        <w:w w:val="135"/>
        <w:sz w:val="22"/>
        <w:szCs w:val="22"/>
        <w:lang w:val="ru-RU" w:eastAsia="en-US" w:bidi="ar-SA"/>
      </w:rPr>
    </w:lvl>
    <w:lvl w:ilvl="2" w:tplc="7E4A3DD6">
      <w:numFmt w:val="bullet"/>
      <w:lvlText w:val="•"/>
      <w:lvlJc w:val="left"/>
      <w:pPr>
        <w:ind w:left="1391" w:hanging="211"/>
      </w:pPr>
      <w:rPr>
        <w:lang w:val="ru-RU" w:eastAsia="en-US" w:bidi="ar-SA"/>
      </w:rPr>
    </w:lvl>
    <w:lvl w:ilvl="3" w:tplc="B9D6DD9E">
      <w:numFmt w:val="bullet"/>
      <w:lvlText w:val="•"/>
      <w:lvlJc w:val="left"/>
      <w:pPr>
        <w:ind w:left="2182" w:hanging="211"/>
      </w:pPr>
      <w:rPr>
        <w:lang w:val="ru-RU" w:eastAsia="en-US" w:bidi="ar-SA"/>
      </w:rPr>
    </w:lvl>
    <w:lvl w:ilvl="4" w:tplc="76449EE6">
      <w:numFmt w:val="bullet"/>
      <w:lvlText w:val="•"/>
      <w:lvlJc w:val="left"/>
      <w:pPr>
        <w:ind w:left="2973" w:hanging="211"/>
      </w:pPr>
      <w:rPr>
        <w:lang w:val="ru-RU" w:eastAsia="en-US" w:bidi="ar-SA"/>
      </w:rPr>
    </w:lvl>
    <w:lvl w:ilvl="5" w:tplc="5F800C54">
      <w:numFmt w:val="bullet"/>
      <w:lvlText w:val="•"/>
      <w:lvlJc w:val="left"/>
      <w:pPr>
        <w:ind w:left="3764" w:hanging="211"/>
      </w:pPr>
      <w:rPr>
        <w:lang w:val="ru-RU" w:eastAsia="en-US" w:bidi="ar-SA"/>
      </w:rPr>
    </w:lvl>
    <w:lvl w:ilvl="6" w:tplc="37E49E4E">
      <w:numFmt w:val="bullet"/>
      <w:lvlText w:val="•"/>
      <w:lvlJc w:val="left"/>
      <w:pPr>
        <w:ind w:left="4555" w:hanging="211"/>
      </w:pPr>
      <w:rPr>
        <w:lang w:val="ru-RU" w:eastAsia="en-US" w:bidi="ar-SA"/>
      </w:rPr>
    </w:lvl>
    <w:lvl w:ilvl="7" w:tplc="934EAA72">
      <w:numFmt w:val="bullet"/>
      <w:lvlText w:val="•"/>
      <w:lvlJc w:val="left"/>
      <w:pPr>
        <w:ind w:left="5346" w:hanging="211"/>
      </w:pPr>
      <w:rPr>
        <w:lang w:val="ru-RU" w:eastAsia="en-US" w:bidi="ar-SA"/>
      </w:rPr>
    </w:lvl>
    <w:lvl w:ilvl="8" w:tplc="51F23B58">
      <w:numFmt w:val="bullet"/>
      <w:lvlText w:val="•"/>
      <w:lvlJc w:val="left"/>
      <w:pPr>
        <w:ind w:left="6137" w:hanging="211"/>
      </w:pPr>
      <w:rPr>
        <w:lang w:val="ru-RU" w:eastAsia="en-US" w:bidi="ar-SA"/>
      </w:rPr>
    </w:lvl>
  </w:abstractNum>
  <w:abstractNum w:abstractNumId="2" w15:restartNumberingAfterBreak="0">
    <w:nsid w:val="193301A3"/>
    <w:multiLevelType w:val="hybridMultilevel"/>
    <w:tmpl w:val="93BA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D1A03"/>
    <w:multiLevelType w:val="hybridMultilevel"/>
    <w:tmpl w:val="28E4043C"/>
    <w:lvl w:ilvl="0" w:tplc="CB40D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C74598"/>
    <w:multiLevelType w:val="hybridMultilevel"/>
    <w:tmpl w:val="29482F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8102B50A">
      <w:start w:val="3"/>
      <w:numFmt w:val="bullet"/>
      <w:lvlText w:val=""/>
      <w:lvlJc w:val="left"/>
      <w:pPr>
        <w:ind w:left="3049" w:hanging="360"/>
      </w:pPr>
      <w:rPr>
        <w:rFonts w:ascii="Symbol" w:eastAsiaTheme="minorEastAsia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533BCC"/>
    <w:multiLevelType w:val="hybridMultilevel"/>
    <w:tmpl w:val="61AA13A2"/>
    <w:lvl w:ilvl="0" w:tplc="6A6622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A85CC2"/>
    <w:multiLevelType w:val="hybridMultilevel"/>
    <w:tmpl w:val="9898A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8E21D9"/>
    <w:multiLevelType w:val="hybridMultilevel"/>
    <w:tmpl w:val="8E528C54"/>
    <w:lvl w:ilvl="0" w:tplc="9EF2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946BFC"/>
    <w:multiLevelType w:val="hybridMultilevel"/>
    <w:tmpl w:val="8F44A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604D51"/>
    <w:multiLevelType w:val="hybridMultilevel"/>
    <w:tmpl w:val="D3C4C126"/>
    <w:lvl w:ilvl="0" w:tplc="487C1152">
      <w:start w:val="1"/>
      <w:numFmt w:val="decimal"/>
      <w:lvlText w:val="%1."/>
      <w:lvlJc w:val="left"/>
      <w:pPr>
        <w:ind w:left="514" w:hanging="221"/>
      </w:pPr>
      <w:rPr>
        <w:rFonts w:ascii="Book Antiqua" w:eastAsia="Book Antiqua" w:hAnsi="Book Antiqua" w:cs="Book Antiqua" w:hint="default"/>
        <w:i/>
        <w:color w:val="231F20"/>
        <w:spacing w:val="-2"/>
        <w:w w:val="104"/>
        <w:sz w:val="22"/>
        <w:szCs w:val="22"/>
        <w:lang w:val="ru-RU" w:eastAsia="en-US" w:bidi="ar-SA"/>
      </w:rPr>
    </w:lvl>
    <w:lvl w:ilvl="1" w:tplc="C5CA6376">
      <w:numFmt w:val="bullet"/>
      <w:lvlText w:val="•"/>
      <w:lvlJc w:val="left"/>
      <w:pPr>
        <w:ind w:left="1240" w:hanging="221"/>
      </w:pPr>
      <w:rPr>
        <w:lang w:val="ru-RU" w:eastAsia="en-US" w:bidi="ar-SA"/>
      </w:rPr>
    </w:lvl>
    <w:lvl w:ilvl="2" w:tplc="21B8D270">
      <w:numFmt w:val="bullet"/>
      <w:lvlText w:val="•"/>
      <w:lvlJc w:val="left"/>
      <w:pPr>
        <w:ind w:left="1960" w:hanging="221"/>
      </w:pPr>
      <w:rPr>
        <w:lang w:val="ru-RU" w:eastAsia="en-US" w:bidi="ar-SA"/>
      </w:rPr>
    </w:lvl>
    <w:lvl w:ilvl="3" w:tplc="B3DA1EFC">
      <w:numFmt w:val="bullet"/>
      <w:lvlText w:val="•"/>
      <w:lvlJc w:val="left"/>
      <w:pPr>
        <w:ind w:left="2680" w:hanging="221"/>
      </w:pPr>
      <w:rPr>
        <w:lang w:val="ru-RU" w:eastAsia="en-US" w:bidi="ar-SA"/>
      </w:rPr>
    </w:lvl>
    <w:lvl w:ilvl="4" w:tplc="204E9EB0">
      <w:numFmt w:val="bullet"/>
      <w:lvlText w:val="•"/>
      <w:lvlJc w:val="left"/>
      <w:pPr>
        <w:ind w:left="3400" w:hanging="221"/>
      </w:pPr>
      <w:rPr>
        <w:lang w:val="ru-RU" w:eastAsia="en-US" w:bidi="ar-SA"/>
      </w:rPr>
    </w:lvl>
    <w:lvl w:ilvl="5" w:tplc="473AC9B8">
      <w:numFmt w:val="bullet"/>
      <w:lvlText w:val="•"/>
      <w:lvlJc w:val="left"/>
      <w:pPr>
        <w:ind w:left="4120" w:hanging="221"/>
      </w:pPr>
      <w:rPr>
        <w:lang w:val="ru-RU" w:eastAsia="en-US" w:bidi="ar-SA"/>
      </w:rPr>
    </w:lvl>
    <w:lvl w:ilvl="6" w:tplc="22A8CB1E">
      <w:numFmt w:val="bullet"/>
      <w:lvlText w:val="•"/>
      <w:lvlJc w:val="left"/>
      <w:pPr>
        <w:ind w:left="4840" w:hanging="221"/>
      </w:pPr>
      <w:rPr>
        <w:lang w:val="ru-RU" w:eastAsia="en-US" w:bidi="ar-SA"/>
      </w:rPr>
    </w:lvl>
    <w:lvl w:ilvl="7" w:tplc="C6ECFBDE">
      <w:numFmt w:val="bullet"/>
      <w:lvlText w:val="•"/>
      <w:lvlJc w:val="left"/>
      <w:pPr>
        <w:ind w:left="5560" w:hanging="221"/>
      </w:pPr>
      <w:rPr>
        <w:lang w:val="ru-RU" w:eastAsia="en-US" w:bidi="ar-SA"/>
      </w:rPr>
    </w:lvl>
    <w:lvl w:ilvl="8" w:tplc="289678DC">
      <w:numFmt w:val="bullet"/>
      <w:lvlText w:val="•"/>
      <w:lvlJc w:val="left"/>
      <w:pPr>
        <w:ind w:left="6280" w:hanging="221"/>
      </w:pPr>
      <w:rPr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3C"/>
    <w:rsid w:val="00007B69"/>
    <w:rsid w:val="00024179"/>
    <w:rsid w:val="00035703"/>
    <w:rsid w:val="00063A32"/>
    <w:rsid w:val="000A036E"/>
    <w:rsid w:val="000A7386"/>
    <w:rsid w:val="000A7B3A"/>
    <w:rsid w:val="000B174B"/>
    <w:rsid w:val="000B3582"/>
    <w:rsid w:val="000D7BC2"/>
    <w:rsid w:val="00100A63"/>
    <w:rsid w:val="00116C64"/>
    <w:rsid w:val="00154232"/>
    <w:rsid w:val="001A2F6B"/>
    <w:rsid w:val="001D57CF"/>
    <w:rsid w:val="001F4E16"/>
    <w:rsid w:val="001F6743"/>
    <w:rsid w:val="00222EAC"/>
    <w:rsid w:val="002471C9"/>
    <w:rsid w:val="002879F9"/>
    <w:rsid w:val="002A6BBE"/>
    <w:rsid w:val="002E2C56"/>
    <w:rsid w:val="00300E05"/>
    <w:rsid w:val="00341252"/>
    <w:rsid w:val="0037347D"/>
    <w:rsid w:val="00381985"/>
    <w:rsid w:val="00386AE6"/>
    <w:rsid w:val="003D20E8"/>
    <w:rsid w:val="003D2BC6"/>
    <w:rsid w:val="003D759C"/>
    <w:rsid w:val="003E6B06"/>
    <w:rsid w:val="00463691"/>
    <w:rsid w:val="00463A7F"/>
    <w:rsid w:val="00474BB0"/>
    <w:rsid w:val="004C38CA"/>
    <w:rsid w:val="004C6A37"/>
    <w:rsid w:val="004C783C"/>
    <w:rsid w:val="004E4F3E"/>
    <w:rsid w:val="005120B9"/>
    <w:rsid w:val="0051698A"/>
    <w:rsid w:val="0057260E"/>
    <w:rsid w:val="005A3ACF"/>
    <w:rsid w:val="005E6C51"/>
    <w:rsid w:val="00650B3B"/>
    <w:rsid w:val="00673F39"/>
    <w:rsid w:val="006914F9"/>
    <w:rsid w:val="006F13FE"/>
    <w:rsid w:val="00710C96"/>
    <w:rsid w:val="00715BE9"/>
    <w:rsid w:val="00724AC9"/>
    <w:rsid w:val="007572BB"/>
    <w:rsid w:val="00777973"/>
    <w:rsid w:val="0078353C"/>
    <w:rsid w:val="00815584"/>
    <w:rsid w:val="00827A36"/>
    <w:rsid w:val="00886FB9"/>
    <w:rsid w:val="008A304C"/>
    <w:rsid w:val="008B3AD6"/>
    <w:rsid w:val="008B47E1"/>
    <w:rsid w:val="008C4F16"/>
    <w:rsid w:val="009A61F1"/>
    <w:rsid w:val="009B4EE7"/>
    <w:rsid w:val="009C4EA8"/>
    <w:rsid w:val="009F394E"/>
    <w:rsid w:val="00A6633C"/>
    <w:rsid w:val="00A8326E"/>
    <w:rsid w:val="00A975AD"/>
    <w:rsid w:val="00AD2A31"/>
    <w:rsid w:val="00AD7A98"/>
    <w:rsid w:val="00AE5AD9"/>
    <w:rsid w:val="00B30955"/>
    <w:rsid w:val="00B64303"/>
    <w:rsid w:val="00BA293B"/>
    <w:rsid w:val="00BA5558"/>
    <w:rsid w:val="00BA7A74"/>
    <w:rsid w:val="00BB0260"/>
    <w:rsid w:val="00C40F30"/>
    <w:rsid w:val="00C775A3"/>
    <w:rsid w:val="00C96E76"/>
    <w:rsid w:val="00CA5D9D"/>
    <w:rsid w:val="00CB2279"/>
    <w:rsid w:val="00CD46F5"/>
    <w:rsid w:val="00CD5FA7"/>
    <w:rsid w:val="00CF69B0"/>
    <w:rsid w:val="00D6241A"/>
    <w:rsid w:val="00D73328"/>
    <w:rsid w:val="00DA1A11"/>
    <w:rsid w:val="00DA1EE6"/>
    <w:rsid w:val="00DB0854"/>
    <w:rsid w:val="00E17F9B"/>
    <w:rsid w:val="00E20104"/>
    <w:rsid w:val="00E52AF7"/>
    <w:rsid w:val="00E56376"/>
    <w:rsid w:val="00E568A2"/>
    <w:rsid w:val="00EC4398"/>
    <w:rsid w:val="00EE06E1"/>
    <w:rsid w:val="00F11441"/>
    <w:rsid w:val="00F6335C"/>
    <w:rsid w:val="00FA2C28"/>
    <w:rsid w:val="00FF26D5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2008"/>
  <w15:docId w15:val="{C5C113A1-2EAB-4DA9-8E4C-18649313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2C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35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4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D7A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5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qFormat/>
    <w:rsid w:val="00EE06E1"/>
    <w:pPr>
      <w:ind w:left="720"/>
      <w:contextualSpacing/>
    </w:pPr>
  </w:style>
  <w:style w:type="paragraph" w:styleId="a9">
    <w:name w:val="No Spacing"/>
    <w:uiPriority w:val="1"/>
    <w:qFormat/>
    <w:rsid w:val="00715BE9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2EA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16C64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5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4232"/>
  </w:style>
  <w:style w:type="paragraph" w:styleId="ad">
    <w:name w:val="footer"/>
    <w:basedOn w:val="a"/>
    <w:link w:val="ae"/>
    <w:uiPriority w:val="99"/>
    <w:unhideWhenUsed/>
    <w:rsid w:val="0015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4232"/>
  </w:style>
  <w:style w:type="character" w:customStyle="1" w:styleId="60">
    <w:name w:val="Заголовок 6 Знак"/>
    <w:basedOn w:val="a0"/>
    <w:link w:val="6"/>
    <w:uiPriority w:val="9"/>
    <w:semiHidden/>
    <w:rsid w:val="00FA2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F67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1F674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F6743"/>
  </w:style>
  <w:style w:type="table" w:styleId="af1">
    <w:name w:val="Table Grid"/>
    <w:basedOn w:val="a1"/>
    <w:uiPriority w:val="59"/>
    <w:unhideWhenUsed/>
    <w:rsid w:val="008B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D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2676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C1F9-4EC4-49FA-8505-7FEDB765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HPnout</cp:lastModifiedBy>
  <cp:revision>4</cp:revision>
  <dcterms:created xsi:type="dcterms:W3CDTF">2020-11-25T02:15:00Z</dcterms:created>
  <dcterms:modified xsi:type="dcterms:W3CDTF">2020-11-27T06:56:00Z</dcterms:modified>
</cp:coreProperties>
</file>