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Pr="007058B8" w:rsidRDefault="007058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физической культуре</w:t>
      </w:r>
      <w:r w:rsidRPr="007058B8">
        <w:rPr>
          <w:sz w:val="28"/>
          <w:szCs w:val="28"/>
          <w:lang w:val="ru-RU"/>
        </w:rPr>
        <w:br/>
      </w:r>
      <w:r w:rsidRPr="0070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начального общего образования (для</w:t>
      </w:r>
      <w:r w:rsidRPr="007058B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58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1–4-х классов)</w:t>
      </w:r>
    </w:p>
    <w:p w:rsidR="00D73219" w:rsidRPr="007058B8" w:rsidRDefault="007058B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7058B8">
        <w:rPr>
          <w:b/>
          <w:bCs/>
          <w:color w:val="252525"/>
          <w:spacing w:val="-2"/>
          <w:sz w:val="28"/>
          <w:szCs w:val="28"/>
        </w:rPr>
        <w:t>Пояснительная</w:t>
      </w:r>
      <w:proofErr w:type="spellEnd"/>
      <w:r w:rsidRPr="007058B8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7058B8">
        <w:rPr>
          <w:b/>
          <w:bCs/>
          <w:color w:val="252525"/>
          <w:spacing w:val="-2"/>
          <w:sz w:val="28"/>
          <w:szCs w:val="28"/>
        </w:rPr>
        <w:t>записка</w:t>
      </w:r>
      <w:proofErr w:type="spellEnd"/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физической культуре на уровень начального общего образования для обучающихся 1–4-х классов </w:t>
      </w:r>
      <w:r w:rsidR="00402110" w:rsidRPr="00402110">
        <w:rPr>
          <w:rFonts w:hAnsi="Times New Roman" w:cs="Times New Roman"/>
          <w:color w:val="00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«Физическая культура», утвержденной решением Коллегии Минпросвещения от 24.12.2018;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 Российской Федерации до 2030 года, утвержденной распоряжением 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РФ от 28.12.2021 № 3894-р;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402110" w:rsidRPr="00402110">
        <w:rPr>
          <w:rFonts w:hAnsi="Times New Roman" w:cs="Times New Roman"/>
          <w:color w:val="FF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>от</w:t>
      </w:r>
      <w:proofErr w:type="gramEnd"/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 xml:space="preserve"> __________ № ___ «</w:t>
      </w:r>
      <w:proofErr w:type="gramStart"/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>Об</w:t>
      </w:r>
      <w:proofErr w:type="gramEnd"/>
      <w:r w:rsidRPr="00402110">
        <w:rPr>
          <w:rFonts w:hAnsi="Times New Roman" w:cs="Times New Roman"/>
          <w:color w:val="FF0000"/>
          <w:sz w:val="24"/>
          <w:szCs w:val="24"/>
          <w:lang w:val="ru-RU"/>
        </w:rPr>
        <w:t xml:space="preserve"> утверждении основной образовательной программы начального общего образования»;</w:t>
      </w:r>
    </w:p>
    <w:p w:rsidR="00D73219" w:rsidRPr="00402110" w:rsidRDefault="007058B8" w:rsidP="007058B8">
      <w:pPr>
        <w:numPr>
          <w:ilvl w:val="0"/>
          <w:numId w:val="1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«Физическая культура».</w:t>
      </w:r>
    </w:p>
    <w:p w:rsidR="00402110" w:rsidRDefault="00402110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№1 сельского поселения «Село Троицкое» Нанайского муниципального района Хабаровского края.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-ориентированной направленности.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ии у о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‌Общее число часов для изучения физической культуры на уровне начального общего образования составляет – 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270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часов: в 1-м классе – 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(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во 2-м классе – 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 3-м классе – </w:t>
      </w:r>
      <w:r w:rsidR="00402110"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68 часов 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часа в неделю), в 4-м классе – </w:t>
      </w:r>
      <w:r w:rsidR="00402110"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68 часов 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02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часа в неделю).‌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402110" w:rsidRPr="00402110" w:rsidRDefault="00402110" w:rsidP="007058B8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: 1-й класс: учебник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1 класс/ Лях В.И, Акционерное общество «Издательство "Просвещение"»;</w:t>
      </w:r>
    </w:p>
    <w:p w:rsidR="00402110" w:rsidRPr="00402110" w:rsidRDefault="00402110" w:rsidP="007058B8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культура: 2-й класс: учебник: 2 класс/ Матвеев А.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"Просвещение"»;</w:t>
      </w:r>
    </w:p>
    <w:p w:rsidR="00402110" w:rsidRPr="00402110" w:rsidRDefault="00402110" w:rsidP="007058B8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Физическая культура: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Матвеев А.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"Просвещение"»;</w:t>
      </w:r>
    </w:p>
    <w:p w:rsidR="00D73219" w:rsidRPr="00402110" w:rsidRDefault="00402110" w:rsidP="007058B8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Физическая культура: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Матвеев А.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"Просвещение"»;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7058B8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8B8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8B8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8B8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</w:rPr>
      </w:pPr>
      <w:bookmarkStart w:id="0" w:name="_GoBack"/>
      <w:bookmarkEnd w:id="0"/>
      <w:r w:rsidRPr="00D66C19">
        <w:rPr>
          <w:b/>
          <w:bCs/>
          <w:color w:val="252525"/>
          <w:spacing w:val="-2"/>
          <w:sz w:val="28"/>
          <w:szCs w:val="28"/>
        </w:rPr>
        <w:lastRenderedPageBreak/>
        <w:t>Содержание учебного предмета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</w:rPr>
      </w:pPr>
      <w:r w:rsidRPr="00D66C19">
        <w:rPr>
          <w:b/>
          <w:bCs/>
          <w:color w:val="252525"/>
          <w:spacing w:val="-2"/>
          <w:sz w:val="28"/>
          <w:szCs w:val="28"/>
        </w:rPr>
        <w:t>1-й класс 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Режим дня и правила его составления и соблюдения.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2-й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игры с техническими приёмами спортивных игр (баскетбол, футбол).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3-й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Передвижение одновременным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Плавательная подготовка.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едствами базовых видов спорта. Подготовка к выполнению нормативных требований комплекса ГТО.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4-й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в России. Развитие национальных видов спорта в России.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Плавательная подготовка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программы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D73219" w:rsidRPr="00402110" w:rsidRDefault="007058B8" w:rsidP="007058B8">
      <w:pPr>
        <w:numPr>
          <w:ilvl w:val="0"/>
          <w:numId w:val="4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D73219" w:rsidRPr="00402110" w:rsidRDefault="007058B8" w:rsidP="007058B8">
      <w:pPr>
        <w:numPr>
          <w:ilvl w:val="0"/>
          <w:numId w:val="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D73219" w:rsidRPr="00402110" w:rsidRDefault="007058B8" w:rsidP="007058B8">
      <w:pPr>
        <w:numPr>
          <w:ilvl w:val="0"/>
          <w:numId w:val="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сравнивать способы передвижения ходьбой и бегом, находить между ними общие и отличительные признаки;</w:t>
      </w:r>
    </w:p>
    <w:p w:rsidR="00D73219" w:rsidRPr="00402110" w:rsidRDefault="007058B8" w:rsidP="007058B8">
      <w:pPr>
        <w:numPr>
          <w:ilvl w:val="0"/>
          <w:numId w:val="5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названия разучиваемых физических упражнений и их исходные положения;</w:t>
      </w:r>
    </w:p>
    <w:p w:rsidR="00D73219" w:rsidRPr="00402110" w:rsidRDefault="007058B8" w:rsidP="007058B8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D73219" w:rsidRPr="00402110" w:rsidRDefault="007058B8" w:rsidP="007058B8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D73219" w:rsidRPr="00402110" w:rsidRDefault="007058B8" w:rsidP="007058B8">
      <w:pPr>
        <w:numPr>
          <w:ilvl w:val="0"/>
          <w:numId w:val="6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D73219" w:rsidRPr="00402110" w:rsidRDefault="007058B8" w:rsidP="007058B8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D73219" w:rsidRPr="00402110" w:rsidRDefault="007058B8" w:rsidP="007058B8">
      <w:pPr>
        <w:numPr>
          <w:ilvl w:val="0"/>
          <w:numId w:val="7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D73219" w:rsidRPr="00402110" w:rsidRDefault="007058B8" w:rsidP="007058B8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D73219" w:rsidRPr="00402110" w:rsidRDefault="007058B8" w:rsidP="007058B8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D73219" w:rsidRPr="00402110" w:rsidRDefault="007058B8" w:rsidP="007058B8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73219" w:rsidRPr="00402110" w:rsidRDefault="007058B8" w:rsidP="007058B8">
      <w:pPr>
        <w:numPr>
          <w:ilvl w:val="0"/>
          <w:numId w:val="8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D73219" w:rsidRPr="00402110" w:rsidRDefault="007058B8" w:rsidP="007058B8">
      <w:pPr>
        <w:numPr>
          <w:ilvl w:val="0"/>
          <w:numId w:val="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D73219" w:rsidRPr="00402110" w:rsidRDefault="007058B8" w:rsidP="007058B8">
      <w:pPr>
        <w:numPr>
          <w:ilvl w:val="0"/>
          <w:numId w:val="9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D73219" w:rsidRPr="00402110" w:rsidRDefault="007058B8" w:rsidP="007058B8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D73219" w:rsidRPr="00402110" w:rsidRDefault="007058B8" w:rsidP="007058B8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D73219" w:rsidRPr="00402110" w:rsidRDefault="007058B8" w:rsidP="007058B8">
      <w:pPr>
        <w:numPr>
          <w:ilvl w:val="0"/>
          <w:numId w:val="10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D73219" w:rsidRPr="00402110" w:rsidRDefault="007058B8" w:rsidP="007058B8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D73219" w:rsidRPr="00402110" w:rsidRDefault="007058B8" w:rsidP="007058B8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D73219" w:rsidRPr="00402110" w:rsidRDefault="007058B8" w:rsidP="007058B8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D73219" w:rsidRPr="00402110" w:rsidRDefault="007058B8" w:rsidP="007058B8">
      <w:pPr>
        <w:numPr>
          <w:ilvl w:val="0"/>
          <w:numId w:val="11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D73219" w:rsidRPr="00402110" w:rsidRDefault="007058B8" w:rsidP="007058B8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D73219" w:rsidRPr="00402110" w:rsidRDefault="007058B8" w:rsidP="007058B8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D73219" w:rsidRPr="00402110" w:rsidRDefault="007058B8" w:rsidP="007058B8">
      <w:pPr>
        <w:numPr>
          <w:ilvl w:val="0"/>
          <w:numId w:val="12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D73219" w:rsidRPr="00402110" w:rsidRDefault="007058B8" w:rsidP="007058B8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D73219" w:rsidRPr="00402110" w:rsidRDefault="007058B8" w:rsidP="007058B8">
      <w:pPr>
        <w:numPr>
          <w:ilvl w:val="0"/>
          <w:numId w:val="13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оценивать сложность возникающих игровых задач, предлагать их совместное коллективное решение.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D73219" w:rsidRPr="00402110" w:rsidRDefault="007058B8" w:rsidP="007058B8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D73219" w:rsidRPr="00402110" w:rsidRDefault="007058B8" w:rsidP="007058B8">
      <w:pPr>
        <w:numPr>
          <w:ilvl w:val="0"/>
          <w:numId w:val="14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взаимодействовать с учителем и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D73219" w:rsidRPr="00402110" w:rsidRDefault="007058B8" w:rsidP="007058B8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D73219" w:rsidRPr="00402110" w:rsidRDefault="007058B8" w:rsidP="007058B8">
      <w:pPr>
        <w:numPr>
          <w:ilvl w:val="0"/>
          <w:numId w:val="15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D73219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3219" w:rsidRPr="00402110" w:rsidRDefault="007058B8" w:rsidP="007058B8">
      <w:pPr>
        <w:numPr>
          <w:ilvl w:val="0"/>
          <w:numId w:val="1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D73219" w:rsidRPr="00402110" w:rsidRDefault="007058B8" w:rsidP="007058B8">
      <w:pPr>
        <w:numPr>
          <w:ilvl w:val="0"/>
          <w:numId w:val="16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73219" w:rsidRPr="00D66C19" w:rsidRDefault="007058B8" w:rsidP="007058B8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D66C19">
        <w:rPr>
          <w:b/>
          <w:bCs/>
          <w:color w:val="252525"/>
          <w:spacing w:val="-2"/>
          <w:sz w:val="28"/>
          <w:szCs w:val="28"/>
          <w:lang w:val="ru-RU"/>
        </w:rPr>
        <w:t>Предметные результаты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передвижения стилизованным гимнастическим шагом</w:t>
      </w:r>
      <w:r w:rsidRPr="00402110">
        <w:rPr>
          <w:lang w:val="ru-RU"/>
        </w:rPr>
        <w:br/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 бегом, прыжки на месте с поворотами в разные стороны и в длину толчком двумя ногами;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передвигаться на лыжах ступающим и скользящим шагом (без палок);</w:t>
      </w:r>
    </w:p>
    <w:p w:rsidR="00D73219" w:rsidRPr="00402110" w:rsidRDefault="007058B8" w:rsidP="007058B8">
      <w:pPr>
        <w:numPr>
          <w:ilvl w:val="0"/>
          <w:numId w:val="17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играть в подвижные игры с общеразвивающей направленностью.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танцевальный хороводный шаг в совместном передвижении;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прыжки по разметкам на разное расстояние и с разной амплитудой, в высоту с прямого разбега;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D73219" w:rsidRPr="00402110" w:rsidRDefault="007058B8" w:rsidP="007058B8">
      <w:pPr>
        <w:numPr>
          <w:ilvl w:val="0"/>
          <w:numId w:val="18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прыжки через скакалку на двух ногах и попеременно на правой и левой ноге;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упражнения ритмической гимнастики, движения танцев галоп и полька;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сидя и стоя;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D73219" w:rsidRPr="00402110" w:rsidRDefault="007058B8" w:rsidP="007058B8">
      <w:pPr>
        <w:numPr>
          <w:ilvl w:val="0"/>
          <w:numId w:val="19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D73219" w:rsidRPr="00402110" w:rsidRDefault="007058B8" w:rsidP="007058B8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02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комплекса ГТО и выявлять его связь с подготовкой к труду и защите Родины;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и дыхательной систем;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акробатические комбинации из 5–7 хорошо освоенных упражнений (с помощью учителя);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» в групповом исполнении под музыкальное сопровождение;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прыжок в высоту с разбега перешагиванием;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метание малого (теннисного) мяча на дальность;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</w:t>
      </w:r>
      <w:r w:rsidRPr="00402110">
        <w:rPr>
          <w:lang w:val="ru-RU"/>
        </w:rPr>
        <w:br/>
      </w: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 xml:space="preserve">или кролем на спине (по выбору </w:t>
      </w:r>
      <w:proofErr w:type="gramStart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73219" w:rsidRPr="00402110" w:rsidRDefault="007058B8" w:rsidP="007058B8">
      <w:pPr>
        <w:numPr>
          <w:ilvl w:val="0"/>
          <w:numId w:val="20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10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D73219" w:rsidRDefault="007058B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D73219" w:rsidRDefault="007058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881"/>
        <w:gridCol w:w="721"/>
        <w:gridCol w:w="1567"/>
        <w:gridCol w:w="1633"/>
        <w:gridCol w:w="2900"/>
      </w:tblGrid>
      <w:tr w:rsidR="00D732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732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"Я иду на урок физкультуры"      </w:t>
            </w:r>
            <w:hyperlink r:id="rId6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732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7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7058B8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8" w:history="1"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="00D66C19"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73219" w:rsidRPr="00D66C19" w:rsidRDefault="00D66C19" w:rsidP="00D66C19">
            <w:pPr>
              <w:rPr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9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0" w:history="1"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11" w:history="1"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402110" w:rsidRDefault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33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2" w:history="1"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773300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Гимнастика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</w:t>
            </w:r>
            <w:r w:rsidRPr="00D66C19">
              <w:rPr>
                <w:lang w:val="ru-RU"/>
              </w:rPr>
              <w:lastRenderedPageBreak/>
              <w:t xml:space="preserve">физкультуры"      </w:t>
            </w:r>
            <w:r w:rsidRPr="00C13F70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C13F70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C13F70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C13F70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C13F70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C13F70">
              <w:t>http</w:t>
            </w:r>
            <w:r w:rsidRPr="00D66C19">
              <w:rPr>
                <w:lang w:val="ru-RU"/>
              </w:rPr>
              <w:t>://</w:t>
            </w:r>
            <w:r w:rsidRPr="00C13F70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C13F70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C13F70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C13F70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C13F70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C13F70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C13F70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C13F70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C13F70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C13F70">
              <w:t>http</w:t>
            </w:r>
            <w:r w:rsidRPr="00D66C19">
              <w:rPr>
                <w:lang w:val="ru-RU"/>
              </w:rPr>
              <w:t>://</w:t>
            </w:r>
            <w:r w:rsidRPr="00C13F70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C13F70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C13F70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C13F70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spo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urok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732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fizkult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219" w:rsidRDefault="007058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"/>
        <w:gridCol w:w="1650"/>
        <w:gridCol w:w="661"/>
        <w:gridCol w:w="1420"/>
        <w:gridCol w:w="1479"/>
        <w:gridCol w:w="3524"/>
      </w:tblGrid>
      <w:tr w:rsidR="00D732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732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D66C19" w:rsidRDefault="007058B8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spo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urok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73219" w:rsidRPr="00D66C19" w:rsidRDefault="00D66C19" w:rsidP="00D66C19">
            <w:pPr>
              <w:rPr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fizkult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D66C19" w:rsidRDefault="007058B8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spo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urok</w:t>
            </w:r>
            <w:proofErr w:type="spellEnd"/>
            <w:r w:rsidR="00D66C19"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73219" w:rsidRPr="00D66C19" w:rsidRDefault="00D66C19" w:rsidP="00D66C19">
            <w:pPr>
              <w:rPr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fizkult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233D97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233D97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233D97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233D97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233D97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233D97">
              <w:t>http</w:t>
            </w:r>
            <w:r w:rsidRPr="00D66C19">
              <w:rPr>
                <w:lang w:val="ru-RU"/>
              </w:rPr>
              <w:t>://</w:t>
            </w:r>
            <w:r w:rsidRPr="00233D97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233D97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233D97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233D97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B661C1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B661C1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B661C1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B661C1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B661C1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B661C1">
              <w:t>http</w:t>
            </w:r>
            <w:r w:rsidRPr="00D66C19">
              <w:rPr>
                <w:lang w:val="ru-RU"/>
              </w:rPr>
              <w:t>://</w:t>
            </w:r>
            <w:r w:rsidRPr="00B661C1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B661C1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B661C1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B661C1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B661C1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B661C1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B661C1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B661C1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B661C1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B661C1">
              <w:t>http</w:t>
            </w:r>
            <w:r w:rsidRPr="00D66C19">
              <w:rPr>
                <w:lang w:val="ru-RU"/>
              </w:rPr>
              <w:t>://</w:t>
            </w:r>
            <w:r w:rsidRPr="00B661C1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B661C1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B661C1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B661C1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spo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urok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732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fizkult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219" w:rsidRDefault="007058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1710"/>
        <w:gridCol w:w="735"/>
        <w:gridCol w:w="1604"/>
        <w:gridCol w:w="1671"/>
        <w:gridCol w:w="2972"/>
      </w:tblGrid>
      <w:tr w:rsidR="00D732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732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3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73219" w:rsidRPr="00D66C19" w:rsidRDefault="00D66C19" w:rsidP="00D66C19">
            <w:pPr>
              <w:rPr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14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402110" w:rsidRDefault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5" w:history="1"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402110" w:rsidRDefault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16" w:history="1"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7" w:history="1"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8A3EC5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A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18" w:history="1"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EA0A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A0A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EA0A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19" w:history="1"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EA0A1E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EA0A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0" w:history="1"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21" w:history="1"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2" w:history="1"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23" w:history="1"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4" w:history="1"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9E063F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5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732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26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219" w:rsidRDefault="007058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1834"/>
        <w:gridCol w:w="725"/>
        <w:gridCol w:w="1577"/>
        <w:gridCol w:w="1643"/>
        <w:gridCol w:w="2920"/>
      </w:tblGrid>
      <w:tr w:rsidR="00D732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732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spo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september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urok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73219" w:rsidRPr="00D66C19" w:rsidRDefault="00D66C19" w:rsidP="00D66C19">
            <w:pPr>
              <w:rPr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fizkult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A40F9F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A40F9F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A40F9F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A40F9F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A40F9F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402110" w:rsidRDefault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A40F9F">
              <w:t>http</w:t>
            </w:r>
            <w:r w:rsidRPr="00D66C19">
              <w:rPr>
                <w:lang w:val="ru-RU"/>
              </w:rPr>
              <w:t>://</w:t>
            </w:r>
            <w:r w:rsidRPr="00A40F9F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A40F9F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A40F9F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A40F9F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D7321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Pr="00402110" w:rsidRDefault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 xml:space="preserve">"Я иду на урок физкультуры"      </w:t>
            </w:r>
            <w:r w:rsidRPr="003C5125">
              <w:t>http</w:t>
            </w:r>
            <w:r w:rsidRPr="00D66C19">
              <w:rPr>
                <w:lang w:val="ru-RU"/>
              </w:rPr>
              <w:t>://</w:t>
            </w:r>
            <w:proofErr w:type="spellStart"/>
            <w:r w:rsidRPr="003C5125">
              <w:t>spo</w:t>
            </w:r>
            <w:proofErr w:type="spellEnd"/>
            <w:r w:rsidRPr="00D66C19">
              <w:rPr>
                <w:lang w:val="ru-RU"/>
              </w:rPr>
              <w:t>.1</w:t>
            </w:r>
            <w:proofErr w:type="spellStart"/>
            <w:r w:rsidRPr="003C5125">
              <w:t>september</w:t>
            </w:r>
            <w:proofErr w:type="spellEnd"/>
            <w:r w:rsidRPr="00D66C19">
              <w:rPr>
                <w:lang w:val="ru-RU"/>
              </w:rPr>
              <w:t>.</w:t>
            </w:r>
            <w:r w:rsidRPr="003C5125">
              <w:t>ru</w:t>
            </w:r>
            <w:r w:rsidRPr="00D66C19">
              <w:rPr>
                <w:lang w:val="ru-RU"/>
              </w:rPr>
              <w:t>/</w:t>
            </w:r>
            <w:proofErr w:type="spellStart"/>
            <w:r w:rsidRPr="003C5125">
              <w:t>urok</w:t>
            </w:r>
            <w:proofErr w:type="spellEnd"/>
            <w:r w:rsidRPr="00D66C19">
              <w:rPr>
                <w:lang w:val="ru-RU"/>
              </w:rPr>
              <w:t>/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D66C19">
              <w:rPr>
                <w:lang w:val="ru-RU"/>
              </w:rPr>
              <w:t>«</w:t>
            </w:r>
            <w:proofErr w:type="spellStart"/>
            <w:r w:rsidRPr="00D66C19">
              <w:rPr>
                <w:lang w:val="ru-RU"/>
              </w:rPr>
              <w:t>ФизкультУра</w:t>
            </w:r>
            <w:proofErr w:type="spellEnd"/>
            <w:r w:rsidRPr="00D66C19">
              <w:rPr>
                <w:lang w:val="ru-RU"/>
              </w:rPr>
              <w:t xml:space="preserve">» </w:t>
            </w:r>
            <w:r w:rsidRPr="003C5125">
              <w:t>http</w:t>
            </w:r>
            <w:r w:rsidRPr="00D66C19">
              <w:rPr>
                <w:lang w:val="ru-RU"/>
              </w:rPr>
              <w:t>://</w:t>
            </w:r>
            <w:r w:rsidRPr="003C5125">
              <w:t>www</w:t>
            </w:r>
            <w:r w:rsidRPr="00D66C19">
              <w:rPr>
                <w:lang w:val="ru-RU"/>
              </w:rPr>
              <w:t>.</w:t>
            </w:r>
            <w:proofErr w:type="spellStart"/>
            <w:r w:rsidRPr="003C5125">
              <w:t>fizkult</w:t>
            </w:r>
            <w:proofErr w:type="spellEnd"/>
            <w:r w:rsidRPr="00D66C19">
              <w:rPr>
                <w:lang w:val="ru-RU"/>
              </w:rPr>
              <w:t>-</w:t>
            </w:r>
            <w:proofErr w:type="spellStart"/>
            <w:r w:rsidRPr="003C5125">
              <w:t>ura</w:t>
            </w:r>
            <w:proofErr w:type="spellEnd"/>
            <w:r w:rsidRPr="00D66C19">
              <w:rPr>
                <w:lang w:val="ru-RU"/>
              </w:rPr>
              <w:t>.</w:t>
            </w:r>
            <w:r w:rsidRPr="003C5125">
              <w:t>ru</w:t>
            </w:r>
            <w:r w:rsidRPr="00D66C19">
              <w:rPr>
                <w:lang w:val="ru-RU"/>
              </w:rPr>
              <w:t xml:space="preserve">/ </w:t>
            </w: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7" w:history="1"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28" w:history="1"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29" w:history="1"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lang w:val="ru-RU"/>
              </w:rPr>
            </w:pPr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30" w:history="1"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6C19" w:rsidRPr="00D66C19" w:rsidTr="007058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C19" w:rsidRPr="00D66C19" w:rsidRDefault="00D66C19" w:rsidP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8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31" w:history="1"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5F08A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 w:rsidRPr="004021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D73219" w:rsidRPr="00D66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"Я иду на урок физкультуры"      </w:t>
            </w:r>
            <w:hyperlink r:id="rId32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spo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september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73219" w:rsidRPr="00D66C19" w:rsidRDefault="00D66C19" w:rsidP="00D66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  <w:proofErr w:type="spellEnd"/>
            <w:r w:rsidRPr="00D66C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33" w:history="1"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http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www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fizkult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ura</w:t>
              </w:r>
              <w:proofErr w:type="spellEnd"/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r w:rsidRPr="001347F1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Pr="00402110" w:rsidRDefault="007058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7058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219" w:rsidRDefault="00D732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58B8" w:rsidRDefault="007058B8"/>
    <w:sectPr w:rsidR="007058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1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1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2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0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52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3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94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34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17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16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02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A6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C6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12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16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A4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D0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C2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2110"/>
    <w:rsid w:val="004F7E17"/>
    <w:rsid w:val="005A05CE"/>
    <w:rsid w:val="00653AF6"/>
    <w:rsid w:val="007058B8"/>
    <w:rsid w:val="00B73A5A"/>
    <w:rsid w:val="00C13A64"/>
    <w:rsid w:val="00D66C19"/>
    <w:rsid w:val="00D7321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2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2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1september.ru/urok/" TargetMode="External"/><Relationship Id="rId13" Type="http://schemas.openxmlformats.org/officeDocument/2006/relationships/hyperlink" Target="http://spo.1september.ru/urok/" TargetMode="External"/><Relationship Id="rId18" Type="http://schemas.openxmlformats.org/officeDocument/2006/relationships/hyperlink" Target="http://spo.1september.ru/urok/" TargetMode="External"/><Relationship Id="rId26" Type="http://schemas.openxmlformats.org/officeDocument/2006/relationships/hyperlink" Target="http://www.fizkult-ur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zkult-ur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zkult-ura.ru/" TargetMode="External"/><Relationship Id="rId12" Type="http://schemas.openxmlformats.org/officeDocument/2006/relationships/hyperlink" Target="http://spo.1september.ru/urok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spo.1september.ru/urok/" TargetMode="External"/><Relationship Id="rId33" Type="http://schemas.openxmlformats.org/officeDocument/2006/relationships/hyperlink" Target="http://www.fizkult-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kult-ura.ru/" TargetMode="External"/><Relationship Id="rId20" Type="http://schemas.openxmlformats.org/officeDocument/2006/relationships/hyperlink" Target="http://spo.1september.ru/urok/" TargetMode="External"/><Relationship Id="rId29" Type="http://schemas.openxmlformats.org/officeDocument/2006/relationships/hyperlink" Target="http://spo.1september.ru/ur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.1september.ru/urok/" TargetMode="External"/><Relationship Id="rId11" Type="http://schemas.openxmlformats.org/officeDocument/2006/relationships/hyperlink" Target="http://www.fizkult-ura.ru/" TargetMode="External"/><Relationship Id="rId24" Type="http://schemas.openxmlformats.org/officeDocument/2006/relationships/hyperlink" Target="http://spo.1september.ru/urok/" TargetMode="External"/><Relationship Id="rId32" Type="http://schemas.openxmlformats.org/officeDocument/2006/relationships/hyperlink" Target="http://spo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/urok/" TargetMode="External"/><Relationship Id="rId23" Type="http://schemas.openxmlformats.org/officeDocument/2006/relationships/hyperlink" Target="http://www.fizkult-ura.ru/" TargetMode="External"/><Relationship Id="rId28" Type="http://schemas.openxmlformats.org/officeDocument/2006/relationships/hyperlink" Target="http://www.fizkult-ura.ru/" TargetMode="External"/><Relationship Id="rId10" Type="http://schemas.openxmlformats.org/officeDocument/2006/relationships/hyperlink" Target="http://spo.1september.ru/urok/" TargetMode="External"/><Relationship Id="rId19" Type="http://schemas.openxmlformats.org/officeDocument/2006/relationships/hyperlink" Target="http://www.fizkult-ura.ru/" TargetMode="External"/><Relationship Id="rId31" Type="http://schemas.openxmlformats.org/officeDocument/2006/relationships/hyperlink" Target="http://sp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kult-ura.ru/" TargetMode="External"/><Relationship Id="rId14" Type="http://schemas.openxmlformats.org/officeDocument/2006/relationships/hyperlink" Target="http://www.fizkult-ura.ru/" TargetMode="External"/><Relationship Id="rId22" Type="http://schemas.openxmlformats.org/officeDocument/2006/relationships/hyperlink" Target="http://spo.1september.ru/urok/" TargetMode="External"/><Relationship Id="rId27" Type="http://schemas.openxmlformats.org/officeDocument/2006/relationships/hyperlink" Target="http://spo.1september.ru/urok/" TargetMode="External"/><Relationship Id="rId30" Type="http://schemas.openxmlformats.org/officeDocument/2006/relationships/hyperlink" Target="http://www.fizkult-ur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4</cp:revision>
  <dcterms:created xsi:type="dcterms:W3CDTF">2011-11-02T04:15:00Z</dcterms:created>
  <dcterms:modified xsi:type="dcterms:W3CDTF">2023-09-08T14:33:00Z</dcterms:modified>
</cp:coreProperties>
</file>